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4B" w:rsidRPr="00304E58" w:rsidRDefault="00EE274B" w:rsidP="00EE274B">
      <w:pPr>
        <w:spacing w:after="0" w:line="240" w:lineRule="auto"/>
        <w:rPr>
          <w:b/>
          <w:color w:val="000000"/>
          <w:sz w:val="32"/>
          <w:szCs w:val="42"/>
        </w:rPr>
      </w:pPr>
      <w:r>
        <w:rPr>
          <w:b/>
          <w:color w:val="000000"/>
          <w:sz w:val="32"/>
          <w:szCs w:val="42"/>
        </w:rPr>
        <w:t>PERCORSO REVISIONE: PARTE I</w:t>
      </w:r>
    </w:p>
    <w:p w:rsidR="00EE274B" w:rsidRPr="00304E58" w:rsidRDefault="00EE274B" w:rsidP="00EE274B">
      <w:pPr>
        <w:spacing w:after="0" w:line="240" w:lineRule="auto"/>
        <w:rPr>
          <w:b/>
          <w:color w:val="000000"/>
          <w:sz w:val="48"/>
          <w:szCs w:val="42"/>
        </w:rPr>
      </w:pPr>
      <w:r w:rsidRPr="00304E58">
        <w:rPr>
          <w:b/>
          <w:color w:val="000000"/>
          <w:sz w:val="48"/>
          <w:szCs w:val="42"/>
        </w:rPr>
        <w:t xml:space="preserve">Le attestazioni della direzione </w:t>
      </w:r>
      <w:r w:rsidRPr="00304E58">
        <w:rPr>
          <w:b/>
          <w:color w:val="000000"/>
          <w:sz w:val="48"/>
          <w:szCs w:val="42"/>
        </w:rPr>
        <w:br/>
        <w:t>e la conclusione del lavoro di valutazione</w:t>
      </w:r>
    </w:p>
    <w:p w:rsidR="00EE274B" w:rsidRPr="00311340" w:rsidRDefault="00EE274B" w:rsidP="00EE274B">
      <w:pPr>
        <w:spacing w:after="0" w:line="240" w:lineRule="auto"/>
        <w:rPr>
          <w:b/>
          <w:color w:val="000000"/>
          <w:spacing w:val="-14"/>
          <w:sz w:val="28"/>
        </w:rPr>
      </w:pPr>
      <w:r w:rsidRPr="00311340">
        <w:rPr>
          <w:b/>
          <w:color w:val="000000"/>
          <w:sz w:val="32"/>
          <w:szCs w:val="42"/>
        </w:rPr>
        <w:t>(2 ore in materie “caratterizzanti” MEF)</w:t>
      </w:r>
    </w:p>
    <w:p w:rsidR="00677847" w:rsidRPr="00CA2E9F" w:rsidRDefault="00EE274B" w:rsidP="00EE274B">
      <w:pPr>
        <w:rPr>
          <w:rFonts w:cs="Arial"/>
          <w:bCs/>
          <w:i/>
          <w:color w:val="000000"/>
          <w:spacing w:val="-2"/>
          <w:sz w:val="24"/>
          <w:szCs w:val="24"/>
        </w:rPr>
      </w:pPr>
      <w:r w:rsidRPr="00B556A7">
        <w:rPr>
          <w:rFonts w:cs="Arial"/>
          <w:b/>
          <w:bCs/>
          <w:i/>
          <w:color w:val="000000"/>
          <w:spacing w:val="-2"/>
          <w:sz w:val="8"/>
        </w:rPr>
        <w:br/>
      </w:r>
      <w:r w:rsidRPr="00CA2E9F">
        <w:rPr>
          <w:rFonts w:cs="Arial"/>
          <w:b/>
          <w:bCs/>
          <w:i/>
          <w:color w:val="000000"/>
          <w:spacing w:val="-2"/>
          <w:sz w:val="24"/>
          <w:szCs w:val="24"/>
        </w:rPr>
        <w:t>Martedì 25.06</w:t>
      </w:r>
      <w:r w:rsidRPr="00CA2E9F">
        <w:rPr>
          <w:rFonts w:cs="Arial"/>
          <w:b/>
          <w:bCs/>
          <w:i/>
          <w:color w:val="000000"/>
          <w:spacing w:val="-2"/>
          <w:sz w:val="24"/>
          <w:szCs w:val="24"/>
        </w:rPr>
        <w:t>.2019</w:t>
      </w:r>
      <w:r w:rsidRPr="00CA2E9F">
        <w:rPr>
          <w:rFonts w:cs="Arial"/>
          <w:b/>
          <w:bCs/>
          <w:i/>
          <w:color w:val="000000"/>
          <w:spacing w:val="-2"/>
          <w:sz w:val="24"/>
          <w:szCs w:val="24"/>
        </w:rPr>
        <w:t xml:space="preserve"> </w:t>
      </w:r>
      <w:r w:rsidRPr="00CA2E9F">
        <w:rPr>
          <w:rFonts w:cs="Arial"/>
          <w:bCs/>
          <w:i/>
          <w:color w:val="000000"/>
          <w:spacing w:val="-2"/>
          <w:sz w:val="24"/>
          <w:szCs w:val="24"/>
        </w:rPr>
        <w:t>d</w:t>
      </w:r>
      <w:r w:rsidRPr="00CA2E9F">
        <w:rPr>
          <w:rFonts w:cs="Arial"/>
          <w:bCs/>
          <w:i/>
          <w:color w:val="000000"/>
          <w:spacing w:val="-2"/>
          <w:sz w:val="24"/>
          <w:szCs w:val="24"/>
        </w:rPr>
        <w:t xml:space="preserve">alle ore </w:t>
      </w:r>
      <w:r w:rsidRPr="00CA2E9F">
        <w:rPr>
          <w:rFonts w:cs="Arial"/>
          <w:bCs/>
          <w:i/>
          <w:color w:val="000000"/>
          <w:spacing w:val="-2"/>
          <w:sz w:val="24"/>
          <w:szCs w:val="24"/>
        </w:rPr>
        <w:t>11</w:t>
      </w:r>
      <w:r w:rsidRPr="00CA2E9F">
        <w:rPr>
          <w:rFonts w:cs="Arial"/>
          <w:bCs/>
          <w:i/>
          <w:color w:val="000000"/>
          <w:spacing w:val="-2"/>
          <w:sz w:val="24"/>
          <w:szCs w:val="24"/>
        </w:rPr>
        <w:t>.00</w:t>
      </w:r>
      <w:r w:rsidRPr="00CA2E9F">
        <w:rPr>
          <w:rFonts w:cs="Arial"/>
          <w:bCs/>
          <w:i/>
          <w:color w:val="000000"/>
          <w:spacing w:val="-2"/>
          <w:sz w:val="24"/>
          <w:szCs w:val="24"/>
        </w:rPr>
        <w:t xml:space="preserve"> alle 13.00</w:t>
      </w:r>
    </w:p>
    <w:p w:rsidR="00EE274B" w:rsidRDefault="00EE274B" w:rsidP="00EE274B">
      <w:pPr>
        <w:rPr>
          <w:rFonts w:cs="Arial"/>
          <w:bCs/>
          <w:i/>
          <w:color w:val="000000"/>
          <w:spacing w:val="-2"/>
        </w:rPr>
      </w:pPr>
    </w:p>
    <w:p w:rsidR="00EE274B" w:rsidRDefault="00EE274B" w:rsidP="00EE274B">
      <w:pPr>
        <w:rPr>
          <w:rFonts w:cs="Arial"/>
          <w:bCs/>
          <w:i/>
          <w:color w:val="000000"/>
          <w:spacing w:val="-2"/>
        </w:rPr>
      </w:pPr>
    </w:p>
    <w:tbl>
      <w:tblPr>
        <w:tblW w:w="104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946"/>
        <w:gridCol w:w="166"/>
        <w:gridCol w:w="70"/>
      </w:tblGrid>
      <w:tr w:rsidR="00EE274B" w:rsidRPr="003C0257" w:rsidTr="00C90F5B">
        <w:trPr>
          <w:gridAfter w:val="1"/>
          <w:wAfter w:w="70" w:type="dxa"/>
          <w:trHeight w:val="7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E274B" w:rsidRPr="0065335E" w:rsidRDefault="00EE274B" w:rsidP="0065335E">
            <w:pPr>
              <w:spacing w:after="0" w:line="480" w:lineRule="auto"/>
              <w:jc w:val="left"/>
              <w:rPr>
                <w:i/>
                <w:color w:val="FF0000"/>
                <w:sz w:val="24"/>
                <w:szCs w:val="24"/>
                <w:u w:val="single"/>
              </w:rPr>
            </w:pPr>
            <w:r w:rsidRPr="0065335E">
              <w:rPr>
                <w:rFonts w:cs="Arial"/>
                <w:b/>
                <w:i/>
                <w:color w:val="FF0000"/>
                <w:sz w:val="24"/>
                <w:szCs w:val="24"/>
                <w:u w:val="single"/>
              </w:rPr>
              <w:t>PROGRAMMA</w:t>
            </w:r>
          </w:p>
        </w:tc>
      </w:tr>
      <w:tr w:rsidR="00EE274B" w:rsidRPr="004E2F9E" w:rsidTr="00C90F5B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274B" w:rsidRDefault="00EE274B" w:rsidP="00C90F5B">
            <w:pPr>
              <w:pStyle w:val="Paragrafoelenco"/>
              <w:tabs>
                <w:tab w:val="left" w:pos="143"/>
              </w:tabs>
              <w:adjustRightInd w:val="0"/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  <w:p w:rsidR="00EE274B" w:rsidRDefault="00EE274B" w:rsidP="00C90F5B">
            <w:pPr>
              <w:pStyle w:val="Paragrafoelenco"/>
              <w:tabs>
                <w:tab w:val="left" w:pos="143"/>
              </w:tabs>
              <w:adjustRightInd w:val="0"/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  <w:p w:rsidR="00EE274B" w:rsidRPr="00D67D48" w:rsidRDefault="00EE274B" w:rsidP="00C90F5B">
            <w:pPr>
              <w:pStyle w:val="Paragrafoelenco"/>
              <w:tabs>
                <w:tab w:val="left" w:pos="143"/>
              </w:tabs>
              <w:adjustRightInd w:val="0"/>
              <w:spacing w:after="0" w:line="240" w:lineRule="auto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</w:tcPr>
          <w:p w:rsidR="00EE274B" w:rsidRPr="00304E58" w:rsidRDefault="00EE274B" w:rsidP="00EE27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0"/>
              </w:rPr>
            </w:pPr>
            <w:r w:rsidRPr="00304E58">
              <w:rPr>
                <w:rFonts w:cs="Calibri"/>
                <w:sz w:val="24"/>
                <w:szCs w:val="20"/>
              </w:rPr>
              <w:t>Le attestazioni della direzione</w:t>
            </w:r>
          </w:p>
          <w:p w:rsidR="00EE274B" w:rsidRPr="00304E58" w:rsidRDefault="00EE274B" w:rsidP="00EE27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4"/>
                <w:szCs w:val="20"/>
              </w:rPr>
            </w:pPr>
            <w:r w:rsidRPr="00304E58">
              <w:rPr>
                <w:rFonts w:cs="Calibri"/>
                <w:sz w:val="24"/>
                <w:szCs w:val="20"/>
              </w:rPr>
              <w:t>La conclusione del lavoro di valutazione</w:t>
            </w:r>
          </w:p>
          <w:p w:rsidR="00EE274B" w:rsidRPr="006B0FD4" w:rsidRDefault="00EE274B" w:rsidP="00EE27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04E58">
              <w:rPr>
                <w:rFonts w:cs="Calibri"/>
                <w:sz w:val="24"/>
                <w:szCs w:val="20"/>
              </w:rPr>
              <w:t>Valutazione della continuità aziendale anche in relazione alla futura procedura di allerta.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74B" w:rsidRPr="004E2F9E" w:rsidRDefault="00EE274B" w:rsidP="00C90F5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E274B" w:rsidRPr="0017399B" w:rsidTr="00C90F5B">
        <w:trPr>
          <w:gridAfter w:val="1"/>
          <w:wAfter w:w="70" w:type="dxa"/>
          <w:cantSplit/>
          <w:trHeight w:val="782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74B" w:rsidRPr="00304E58" w:rsidRDefault="00EE274B" w:rsidP="0065335E">
            <w:pPr>
              <w:pStyle w:val="Paragrafoelenco"/>
              <w:spacing w:after="0" w:line="480" w:lineRule="auto"/>
              <w:ind w:left="0"/>
              <w:jc w:val="left"/>
              <w:rPr>
                <w:rFonts w:cs="Arial"/>
                <w:b/>
                <w:i/>
                <w:color w:val="000000"/>
                <w:sz w:val="28"/>
              </w:rPr>
            </w:pPr>
            <w:r w:rsidRPr="0017399B">
              <w:rPr>
                <w:rFonts w:cs="Arial"/>
                <w:b/>
                <w:i/>
                <w:color w:val="000000"/>
                <w:sz w:val="6"/>
              </w:rPr>
              <w:br/>
            </w:r>
            <w:r w:rsidRPr="00EE274B">
              <w:rPr>
                <w:rFonts w:cs="Arial"/>
                <w:b/>
                <w:i/>
                <w:color w:val="FF0000"/>
                <w:sz w:val="24"/>
              </w:rPr>
              <w:t>Relatori</w:t>
            </w:r>
            <w:bookmarkStart w:id="0" w:name="_GoBack"/>
            <w:bookmarkEnd w:id="0"/>
          </w:p>
          <w:p w:rsidR="00EE274B" w:rsidRPr="00304E58" w:rsidRDefault="00EE274B" w:rsidP="00EE27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left"/>
            </w:pPr>
            <w:r w:rsidRPr="00304E58">
              <w:rPr>
                <w:rFonts w:cs="Calibri"/>
                <w:i/>
                <w:sz w:val="24"/>
                <w:szCs w:val="20"/>
              </w:rPr>
              <w:t xml:space="preserve">Andrea </w:t>
            </w:r>
            <w:proofErr w:type="spellStart"/>
            <w:r w:rsidRPr="00304E58">
              <w:rPr>
                <w:rFonts w:cs="Calibri"/>
                <w:i/>
                <w:sz w:val="24"/>
                <w:szCs w:val="20"/>
              </w:rPr>
              <w:t>Scaini</w:t>
            </w:r>
            <w:proofErr w:type="spellEnd"/>
            <w:r w:rsidRPr="00304E58">
              <w:rPr>
                <w:rFonts w:cs="Calibri"/>
                <w:sz w:val="24"/>
                <w:szCs w:val="20"/>
              </w:rPr>
              <w:t>:</w:t>
            </w:r>
            <w:r w:rsidRPr="00304E58">
              <w:rPr>
                <w:sz w:val="32"/>
              </w:rPr>
              <w:t xml:space="preserve"> </w:t>
            </w:r>
            <w:r w:rsidRPr="003A4E88">
              <w:rPr>
                <w:rFonts w:cs="Calibri"/>
              </w:rPr>
              <w:t>Ragioniere Commercialista, Revisore Contabile, Vice Presidente ODCEC Mantova</w:t>
            </w:r>
            <w:r w:rsidRPr="00304E58">
              <w:rPr>
                <w:rFonts w:cs="Calibri"/>
                <w:sz w:val="24"/>
                <w:szCs w:val="20"/>
              </w:rPr>
              <w:t xml:space="preserve"> </w:t>
            </w:r>
          </w:p>
          <w:p w:rsidR="00EE274B" w:rsidRPr="003A4E88" w:rsidRDefault="00EE274B" w:rsidP="00EE274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6"/>
              <w:jc w:val="left"/>
              <w:rPr>
                <w:sz w:val="16"/>
              </w:rPr>
            </w:pPr>
            <w:r w:rsidRPr="00304E58">
              <w:rPr>
                <w:rFonts w:cs="Calibri"/>
                <w:i/>
                <w:sz w:val="24"/>
                <w:szCs w:val="20"/>
              </w:rPr>
              <w:t xml:space="preserve">Luca </w:t>
            </w:r>
            <w:proofErr w:type="spellStart"/>
            <w:r w:rsidRPr="00304E58">
              <w:rPr>
                <w:rFonts w:cs="Calibri"/>
                <w:i/>
                <w:sz w:val="24"/>
                <w:szCs w:val="20"/>
              </w:rPr>
              <w:t>Quiri</w:t>
            </w:r>
            <w:proofErr w:type="spellEnd"/>
            <w:r w:rsidRPr="00304E58">
              <w:rPr>
                <w:rFonts w:cs="Calibri"/>
                <w:sz w:val="24"/>
                <w:szCs w:val="20"/>
              </w:rPr>
              <w:t>:</w:t>
            </w:r>
            <w:r w:rsidRPr="00304E58">
              <w:rPr>
                <w:sz w:val="32"/>
              </w:rPr>
              <w:t xml:space="preserve"> </w:t>
            </w:r>
            <w:r w:rsidRPr="003A4E88">
              <w:rPr>
                <w:rFonts w:cs="Calibri"/>
              </w:rPr>
              <w:t xml:space="preserve">Consulente aziendale, relatore in tematiche </w:t>
            </w:r>
            <w:proofErr w:type="spellStart"/>
            <w:r w:rsidRPr="003A4E88">
              <w:rPr>
                <w:rFonts w:cs="Calibri"/>
              </w:rPr>
              <w:t>bilancistiche</w:t>
            </w:r>
            <w:proofErr w:type="spellEnd"/>
            <w:r w:rsidRPr="003A4E88">
              <w:rPr>
                <w:rFonts w:cs="Calibri"/>
              </w:rPr>
              <w:t xml:space="preserve"> e di business </w:t>
            </w:r>
            <w:proofErr w:type="spellStart"/>
            <w:r w:rsidRPr="003A4E88">
              <w:rPr>
                <w:rFonts w:cs="Calibri"/>
              </w:rPr>
              <w:t>advisory</w:t>
            </w:r>
            <w:proofErr w:type="spellEnd"/>
          </w:p>
          <w:p w:rsidR="003A4E88" w:rsidRDefault="003A4E88" w:rsidP="003A4E88">
            <w:pPr>
              <w:spacing w:after="0" w:line="240" w:lineRule="auto"/>
              <w:jc w:val="left"/>
              <w:rPr>
                <w:sz w:val="16"/>
              </w:rPr>
            </w:pPr>
          </w:p>
          <w:p w:rsidR="003A4E88" w:rsidRDefault="003A4E88" w:rsidP="003A4E88">
            <w:pPr>
              <w:spacing w:after="0" w:line="240" w:lineRule="auto"/>
              <w:jc w:val="left"/>
              <w:rPr>
                <w:sz w:val="16"/>
              </w:rPr>
            </w:pPr>
          </w:p>
          <w:p w:rsidR="003A4E88" w:rsidRDefault="003A4E88" w:rsidP="003A4E88">
            <w:pPr>
              <w:spacing w:after="0" w:line="240" w:lineRule="auto"/>
              <w:jc w:val="left"/>
              <w:rPr>
                <w:sz w:val="16"/>
              </w:rPr>
            </w:pPr>
          </w:p>
          <w:p w:rsidR="003A4E88" w:rsidRDefault="003A4E88" w:rsidP="003A4E88">
            <w:pPr>
              <w:spacing w:after="0" w:line="240" w:lineRule="auto"/>
              <w:jc w:val="left"/>
              <w:rPr>
                <w:sz w:val="16"/>
              </w:rPr>
            </w:pPr>
          </w:p>
          <w:p w:rsidR="003A4E88" w:rsidRPr="003A4E88" w:rsidRDefault="003A4E88" w:rsidP="003A4E88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07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6"/>
        <w:gridCol w:w="6567"/>
        <w:gridCol w:w="1418"/>
      </w:tblGrid>
      <w:tr w:rsidR="003A4E88" w:rsidRPr="00CA2E9F" w:rsidTr="00B618C5">
        <w:trPr>
          <w:gridAfter w:val="1"/>
          <w:wAfter w:w="1418" w:type="dxa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E88" w:rsidRPr="00CA2E9F" w:rsidRDefault="00B618C5" w:rsidP="00B618C5">
            <w:pPr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A2E9F">
              <w:rPr>
                <w:rFonts w:cs="Calibri"/>
                <w:sz w:val="24"/>
                <w:szCs w:val="24"/>
              </w:rPr>
              <w:t>Evento</w:t>
            </w:r>
            <w:r w:rsidR="003A4E88" w:rsidRPr="00CA2E9F">
              <w:rPr>
                <w:rFonts w:cs="Calibri"/>
                <w:sz w:val="24"/>
                <w:szCs w:val="24"/>
              </w:rPr>
              <w:t xml:space="preserve"> </w:t>
            </w:r>
            <w:r w:rsidR="003A4E88" w:rsidRPr="00CA2E9F">
              <w:rPr>
                <w:rFonts w:cs="Calibri"/>
                <w:b/>
                <w:sz w:val="24"/>
                <w:szCs w:val="24"/>
              </w:rPr>
              <w:t>valido ai fini dei crediti formativi</w:t>
            </w:r>
            <w:r w:rsidR="003A4E88" w:rsidRPr="00CA2E9F">
              <w:rPr>
                <w:rFonts w:cs="Calibri"/>
                <w:sz w:val="24"/>
                <w:szCs w:val="24"/>
              </w:rPr>
              <w:t xml:space="preserve"> per ODCEC e MEF.</w:t>
            </w:r>
          </w:p>
          <w:p w:rsidR="00B618C5" w:rsidRPr="00CA2E9F" w:rsidRDefault="00B618C5" w:rsidP="00B618C5">
            <w:pPr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1AAD" w:rsidRPr="009860C1" w:rsidTr="00B618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AAD" w:rsidRPr="00CA2E9F" w:rsidRDefault="00031AAD" w:rsidP="00B618C5">
            <w:pPr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A2E9F">
              <w:rPr>
                <w:rFonts w:cs="Calibri"/>
                <w:sz w:val="24"/>
                <w:szCs w:val="24"/>
                <w:u w:val="single"/>
              </w:rPr>
              <w:t>Per ODCEC</w:t>
            </w:r>
            <w:r w:rsidRPr="00CA2E9F">
              <w:rPr>
                <w:rFonts w:cs="Calibri"/>
                <w:sz w:val="24"/>
                <w:szCs w:val="24"/>
              </w:rPr>
              <w:t xml:space="preserve">: </w:t>
            </w:r>
            <w:r w:rsidRPr="00CA2E9F">
              <w:rPr>
                <w:rFonts w:cs="Calibri"/>
                <w:b/>
                <w:i/>
                <w:sz w:val="24"/>
                <w:szCs w:val="24"/>
              </w:rPr>
              <w:t>C.2.2 (2 ore)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AAD" w:rsidRPr="00CA2E9F" w:rsidRDefault="00031AAD" w:rsidP="00B618C5">
            <w:pPr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1AAD" w:rsidRPr="00CA2E9F" w:rsidRDefault="00031AAD" w:rsidP="00B618C5">
            <w:pPr>
              <w:adjustRightInd w:val="0"/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CA2E9F">
              <w:rPr>
                <w:rFonts w:cs="Calibri"/>
                <w:sz w:val="24"/>
                <w:szCs w:val="24"/>
                <w:u w:val="single"/>
              </w:rPr>
              <w:t>Per MEF</w:t>
            </w:r>
            <w:r w:rsidRPr="00CA2E9F">
              <w:rPr>
                <w:rFonts w:cs="Calibri"/>
                <w:sz w:val="24"/>
                <w:szCs w:val="24"/>
              </w:rPr>
              <w:t xml:space="preserve">: </w:t>
            </w:r>
            <w:r w:rsidRPr="00CA2E9F">
              <w:rPr>
                <w:rFonts w:cs="Calibri"/>
                <w:b/>
                <w:i/>
                <w:sz w:val="24"/>
                <w:szCs w:val="24"/>
              </w:rPr>
              <w:t>A.2.28 (1 ora), A.2.27 (1 ora)</w:t>
            </w:r>
          </w:p>
        </w:tc>
      </w:tr>
      <w:tr w:rsidR="00B618C5" w:rsidRPr="009860C1" w:rsidTr="00B618C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C5" w:rsidRPr="00CA2E9F" w:rsidRDefault="00B618C5" w:rsidP="00B618C5">
            <w:pPr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u w:val="single"/>
              </w:rPr>
            </w:pPr>
          </w:p>
          <w:p w:rsidR="00B618C5" w:rsidRPr="00CA2E9F" w:rsidRDefault="00B618C5" w:rsidP="00B618C5">
            <w:pPr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C5" w:rsidRPr="00CA2E9F" w:rsidRDefault="00B618C5" w:rsidP="00031AAD">
            <w:pPr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8C5" w:rsidRPr="00CA2E9F" w:rsidRDefault="00B618C5" w:rsidP="00B618C5">
            <w:pPr>
              <w:adjustRightInd w:val="0"/>
              <w:spacing w:after="0" w:line="240" w:lineRule="auto"/>
              <w:jc w:val="right"/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p w:rsidR="00CA2E9F" w:rsidRDefault="00CA2E9F" w:rsidP="00CA2E9F">
      <w:pPr>
        <w:jc w:val="left"/>
        <w:rPr>
          <w:sz w:val="24"/>
          <w:szCs w:val="24"/>
          <w:lang w:eastAsia="it-IT"/>
        </w:rPr>
      </w:pPr>
    </w:p>
    <w:p w:rsidR="00CA2E9F" w:rsidRPr="00CA2E9F" w:rsidRDefault="00CA2E9F" w:rsidP="00CA2E9F">
      <w:pPr>
        <w:jc w:val="left"/>
        <w:rPr>
          <w:sz w:val="24"/>
          <w:szCs w:val="24"/>
          <w:lang w:eastAsia="it-IT"/>
        </w:rPr>
      </w:pPr>
      <w:r w:rsidRPr="00CA2E9F">
        <w:rPr>
          <w:sz w:val="24"/>
          <w:szCs w:val="24"/>
          <w:lang w:eastAsia="it-IT"/>
        </w:rPr>
        <w:t xml:space="preserve">La videoconferenza si terrà presso la </w:t>
      </w:r>
      <w:proofErr w:type="gramStart"/>
      <w:r w:rsidRPr="00CA2E9F">
        <w:rPr>
          <w:sz w:val="24"/>
          <w:szCs w:val="24"/>
          <w:lang w:eastAsia="it-IT"/>
        </w:rPr>
        <w:t>Sede  dell’ODCEC</w:t>
      </w:r>
      <w:proofErr w:type="gramEnd"/>
      <w:r w:rsidRPr="00CA2E9F">
        <w:rPr>
          <w:sz w:val="24"/>
          <w:szCs w:val="24"/>
          <w:lang w:eastAsia="it-IT"/>
        </w:rPr>
        <w:t xml:space="preserve">  ASCOLI PICENO – Sala Riunioni, 2° piano.</w:t>
      </w:r>
    </w:p>
    <w:p w:rsidR="00EE274B" w:rsidRPr="003A4E88" w:rsidRDefault="00EE274B" w:rsidP="003A4E88">
      <w:pPr>
        <w:jc w:val="left"/>
        <w:rPr>
          <w:sz w:val="24"/>
          <w:szCs w:val="24"/>
        </w:rPr>
      </w:pPr>
    </w:p>
    <w:sectPr w:rsidR="00EE274B" w:rsidRPr="003A4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3762"/>
    <w:multiLevelType w:val="hybridMultilevel"/>
    <w:tmpl w:val="9070A9AE"/>
    <w:lvl w:ilvl="0" w:tplc="F9F61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0822"/>
    <w:multiLevelType w:val="hybridMultilevel"/>
    <w:tmpl w:val="543880EC"/>
    <w:lvl w:ilvl="0" w:tplc="808634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B"/>
    <w:rsid w:val="00031AAD"/>
    <w:rsid w:val="003A4E88"/>
    <w:rsid w:val="00464371"/>
    <w:rsid w:val="0065335E"/>
    <w:rsid w:val="00677847"/>
    <w:rsid w:val="00B618C5"/>
    <w:rsid w:val="00CA2E9F"/>
    <w:rsid w:val="00E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6310-838A-461C-AE3D-D5779F86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74B"/>
    <w:pPr>
      <w:spacing w:after="120" w:line="276" w:lineRule="auto"/>
      <w:jc w:val="center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Odcecap Ascoli</dc:creator>
  <cp:keywords/>
  <dc:description/>
  <cp:lastModifiedBy>Odcecap Ascoli</cp:lastModifiedBy>
  <cp:revision>2</cp:revision>
  <dcterms:created xsi:type="dcterms:W3CDTF">2019-06-21T10:31:00Z</dcterms:created>
  <dcterms:modified xsi:type="dcterms:W3CDTF">2019-06-21T10:43:00Z</dcterms:modified>
</cp:coreProperties>
</file>