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D" w:rsidRPr="00F76A8E" w:rsidRDefault="00D51633" w:rsidP="000D54FF">
      <w:pPr>
        <w:spacing w:after="240" w:line="240" w:lineRule="auto"/>
        <w:ind w:left="-709" w:right="-427"/>
        <w:jc w:val="center"/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</w:pPr>
      <w:r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 xml:space="preserve">Lunedì  </w:t>
      </w:r>
      <w:r w:rsidR="009C7EAF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4 luglio 2016</w:t>
      </w:r>
      <w:r w:rsidR="006146AF"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 xml:space="preserve"> ore </w:t>
      </w:r>
      <w:r w:rsidR="009C7EAF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15</w:t>
      </w:r>
      <w:r w:rsidR="006146AF"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,00</w:t>
      </w:r>
      <w:r w:rsidR="00A967FD"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 xml:space="preserve"> </w:t>
      </w:r>
      <w:r w:rsidR="00557DA8"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– 1</w:t>
      </w:r>
      <w:r w:rsidR="009C7EAF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9</w:t>
      </w:r>
      <w:r w:rsidR="00557DA8" w:rsidRPr="00F76A8E">
        <w:rPr>
          <w:rFonts w:ascii="Century Gothic" w:eastAsia="Times New Roman" w:hAnsi="Century Gothic" w:cs="Times New Roman"/>
          <w:spacing w:val="-5"/>
          <w:sz w:val="40"/>
          <w:szCs w:val="40"/>
          <w:lang w:eastAsia="it-IT"/>
        </w:rPr>
        <w:t>,00</w:t>
      </w:r>
    </w:p>
    <w:p w:rsidR="00F76A8E" w:rsidRPr="00F76A8E" w:rsidRDefault="00F76A8E" w:rsidP="00F76A8E">
      <w:pPr>
        <w:jc w:val="center"/>
        <w:rPr>
          <w:rFonts w:ascii="Century Gothic" w:hAnsi="Century Gothic"/>
          <w:sz w:val="28"/>
          <w:szCs w:val="28"/>
        </w:rPr>
      </w:pPr>
      <w:r w:rsidRPr="00F76A8E">
        <w:rPr>
          <w:rFonts w:ascii="Century Gothic" w:hAnsi="Century Gothic"/>
          <w:sz w:val="28"/>
          <w:szCs w:val="28"/>
        </w:rPr>
        <w:t xml:space="preserve">Provincia di Prato - via </w:t>
      </w:r>
      <w:proofErr w:type="spellStart"/>
      <w:r w:rsidRPr="00F76A8E">
        <w:rPr>
          <w:rFonts w:ascii="Century Gothic" w:hAnsi="Century Gothic"/>
          <w:sz w:val="28"/>
          <w:szCs w:val="28"/>
        </w:rPr>
        <w:t>Ricasoli</w:t>
      </w:r>
      <w:proofErr w:type="spellEnd"/>
      <w:r w:rsidR="000D54FF">
        <w:rPr>
          <w:rFonts w:ascii="Century Gothic" w:hAnsi="Century Gothic"/>
          <w:sz w:val="28"/>
          <w:szCs w:val="28"/>
        </w:rPr>
        <w:t xml:space="preserve">, </w:t>
      </w:r>
      <w:r w:rsidRPr="00F76A8E">
        <w:rPr>
          <w:rFonts w:ascii="Century Gothic" w:hAnsi="Century Gothic"/>
          <w:sz w:val="28"/>
          <w:szCs w:val="28"/>
        </w:rPr>
        <w:t xml:space="preserve"> 25 Prato</w:t>
      </w:r>
      <w:r w:rsidR="007F0E1E">
        <w:rPr>
          <w:rFonts w:ascii="Century Gothic" w:hAnsi="Century Gothic"/>
          <w:sz w:val="28"/>
          <w:szCs w:val="28"/>
        </w:rPr>
        <w:t xml:space="preserve"> </w:t>
      </w:r>
      <w:r w:rsidRPr="00F76A8E">
        <w:rPr>
          <w:rFonts w:ascii="Century Gothic" w:hAnsi="Century Gothic"/>
          <w:sz w:val="28"/>
          <w:szCs w:val="28"/>
        </w:rPr>
        <w:t>-  Sala del Consiglio</w:t>
      </w:r>
    </w:p>
    <w:p w:rsidR="006146AF" w:rsidRDefault="00A967FD" w:rsidP="006146AF">
      <w:pPr>
        <w:spacing w:after="240" w:line="240" w:lineRule="auto"/>
        <w:jc w:val="center"/>
        <w:rPr>
          <w:rFonts w:ascii="Century Gothic" w:eastAsia="Times New Roman" w:hAnsi="Century Gothic" w:cs="Times New Roman"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pacing w:val="-5"/>
          <w:sz w:val="24"/>
          <w:szCs w:val="24"/>
          <w:lang w:eastAsia="it-IT"/>
        </w:rPr>
        <w:t>ORGANIZZA IL CONVEGNO</w:t>
      </w:r>
    </w:p>
    <w:p w:rsidR="00F76A8E" w:rsidRPr="00E8722E" w:rsidRDefault="00F76A8E" w:rsidP="006146AF">
      <w:pPr>
        <w:spacing w:after="240" w:line="240" w:lineRule="auto"/>
        <w:jc w:val="center"/>
        <w:rPr>
          <w:rFonts w:ascii="Century Gothic" w:eastAsia="Times New Roman" w:hAnsi="Century Gothic" w:cs="Times New Roman"/>
          <w:spacing w:val="-5"/>
          <w:sz w:val="24"/>
          <w:szCs w:val="24"/>
          <w:lang w:eastAsia="it-IT"/>
        </w:rPr>
      </w:pPr>
    </w:p>
    <w:p w:rsidR="006146AF" w:rsidRDefault="00F76A8E" w:rsidP="00E86D13">
      <w:pPr>
        <w:spacing w:after="240" w:line="240" w:lineRule="auto"/>
        <w:jc w:val="center"/>
        <w:rPr>
          <w:rFonts w:ascii="Aparajita" w:eastAsia="Times New Roman" w:hAnsi="Aparajita" w:cs="Aparajita"/>
          <w:b/>
          <w:color w:val="FF0000"/>
          <w:spacing w:val="-5"/>
          <w:sz w:val="36"/>
          <w:szCs w:val="36"/>
          <w:lang w:eastAsia="it-IT"/>
        </w:rPr>
      </w:pPr>
      <w:r w:rsidRPr="00E83AB0">
        <w:rPr>
          <w:rFonts w:ascii="Aparajita" w:eastAsia="Times New Roman" w:hAnsi="Aparajita" w:cs="Aparajita"/>
          <w:b/>
          <w:color w:val="FF0000"/>
          <w:spacing w:val="-5"/>
          <w:sz w:val="36"/>
          <w:szCs w:val="36"/>
          <w:lang w:eastAsia="it-IT"/>
        </w:rPr>
        <w:t xml:space="preserve">LE FUNZIONI </w:t>
      </w:r>
      <w:r w:rsidR="0054751B">
        <w:rPr>
          <w:rFonts w:ascii="Aparajita" w:eastAsia="Times New Roman" w:hAnsi="Aparajita" w:cs="Aparajita"/>
          <w:b/>
          <w:color w:val="FF0000"/>
          <w:spacing w:val="-5"/>
          <w:sz w:val="36"/>
          <w:szCs w:val="36"/>
          <w:lang w:eastAsia="it-IT"/>
        </w:rPr>
        <w:t xml:space="preserve">SOCIALI DELL’ OCC </w:t>
      </w:r>
    </w:p>
    <w:p w:rsidR="0054751B" w:rsidRPr="00E83AB0" w:rsidRDefault="0054751B" w:rsidP="00E86D13">
      <w:pPr>
        <w:spacing w:after="240" w:line="240" w:lineRule="auto"/>
        <w:jc w:val="center"/>
        <w:rPr>
          <w:rFonts w:ascii="Aparajita" w:eastAsia="Times New Roman" w:hAnsi="Aparajita" w:cs="Aparajita"/>
          <w:b/>
          <w:color w:val="FF0000"/>
          <w:spacing w:val="-5"/>
          <w:sz w:val="36"/>
          <w:szCs w:val="36"/>
          <w:lang w:eastAsia="it-IT"/>
        </w:rPr>
      </w:pPr>
      <w:r>
        <w:rPr>
          <w:rFonts w:ascii="Aparajita" w:eastAsia="Times New Roman" w:hAnsi="Aparajita" w:cs="Aparajita"/>
          <w:b/>
          <w:color w:val="FF0000"/>
          <w:spacing w:val="-5"/>
          <w:sz w:val="36"/>
          <w:szCs w:val="36"/>
          <w:lang w:eastAsia="it-IT"/>
        </w:rPr>
        <w:t>UNA RETE AL SERVIZIO DEI CITTADINI E DELLE IMPRESE</w:t>
      </w:r>
    </w:p>
    <w:p w:rsidR="00567137" w:rsidRDefault="00567137" w:rsidP="00567137">
      <w:p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Coordinamento e saluti</w:t>
      </w:r>
      <w:r w:rsidR="009C7EAF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Università degli Studi di Firenze</w:t>
      </w: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:</w:t>
      </w:r>
    </w:p>
    <w:p w:rsidR="00567137" w:rsidRPr="00567137" w:rsidRDefault="0056713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4A757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Elena </w:t>
      </w:r>
      <w:proofErr w:type="spellStart"/>
      <w:r w:rsidRPr="004A757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Gori</w:t>
      </w:r>
      <w:proofErr w:type="spellEnd"/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-</w:t>
      </w: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r w:rsidRPr="0056713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Maria Lucetta Russotto</w:t>
      </w:r>
    </w:p>
    <w:p w:rsidR="00567137" w:rsidRPr="00E8722E" w:rsidRDefault="00034CDA" w:rsidP="000D1A05">
      <w:pPr>
        <w:spacing w:after="240" w:line="240" w:lineRule="auto"/>
        <w:jc w:val="both"/>
        <w:rPr>
          <w:rFonts w:ascii="Century Gothic" w:eastAsia="Times New Roman" w:hAnsi="Century Gothic" w:cs="Times New Roman"/>
          <w:spacing w:val="-5"/>
          <w:szCs w:val="20"/>
          <w:lang w:eastAsia="it-IT"/>
        </w:rPr>
      </w:pPr>
      <w:r>
        <w:rPr>
          <w:rFonts w:ascii="Century Gothic" w:eastAsia="Times New Roman" w:hAnsi="Century Gothic" w:cs="Times New Roman"/>
          <w:spacing w:val="-5"/>
          <w:szCs w:val="20"/>
          <w:lang w:eastAsia="it-IT"/>
        </w:rPr>
        <w:t>Saluti istituzionali</w:t>
      </w:r>
    </w:p>
    <w:p w:rsidR="00567137" w:rsidRDefault="00567137" w:rsidP="000D1A0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4A7577">
        <w:rPr>
          <w:rFonts w:ascii="Century Gothic" w:hAnsi="Century Gothic"/>
          <w:b/>
          <w:i/>
          <w:sz w:val="24"/>
          <w:szCs w:val="24"/>
        </w:rPr>
        <w:t>Matteo Biffoni</w:t>
      </w:r>
      <w:r w:rsidRPr="004A7577">
        <w:rPr>
          <w:rFonts w:ascii="Century Gothic" w:hAnsi="Century Gothic"/>
          <w:i/>
          <w:sz w:val="24"/>
          <w:szCs w:val="24"/>
        </w:rPr>
        <w:t xml:space="preserve"> – Sindaco del Comune di Prato e Presidente della Provincia di Prato</w:t>
      </w:r>
    </w:p>
    <w:p w:rsidR="00D82EE8" w:rsidRPr="004A7577" w:rsidRDefault="00D82EE8" w:rsidP="000D1A0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Saluti </w:t>
      </w:r>
      <w:r w:rsidR="000D54FF">
        <w:rPr>
          <w:rFonts w:ascii="Century Gothic" w:hAnsi="Century Gothic"/>
          <w:b/>
          <w:i/>
          <w:sz w:val="24"/>
          <w:szCs w:val="24"/>
        </w:rPr>
        <w:t>A</w:t>
      </w:r>
      <w:r>
        <w:rPr>
          <w:rFonts w:ascii="Century Gothic" w:hAnsi="Century Gothic"/>
          <w:b/>
          <w:i/>
          <w:sz w:val="24"/>
          <w:szCs w:val="24"/>
        </w:rPr>
        <w:t>utorità</w:t>
      </w:r>
    </w:p>
    <w:p w:rsidR="004A7577" w:rsidRPr="004A7577" w:rsidRDefault="004A7577" w:rsidP="000D1A05">
      <w:pPr>
        <w:tabs>
          <w:tab w:val="left" w:pos="5662"/>
        </w:tabs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4A7577">
        <w:rPr>
          <w:rFonts w:ascii="Century Gothic" w:eastAsia="Times New Roman" w:hAnsi="Century Gothic" w:cs="Times New Roman"/>
          <w:spacing w:val="-5"/>
          <w:szCs w:val="20"/>
          <w:lang w:eastAsia="it-IT"/>
        </w:rPr>
        <w:t>Introduzione:</w:t>
      </w:r>
      <w:r w:rsidRPr="004A757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="007F0E1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ab/>
      </w:r>
    </w:p>
    <w:p w:rsidR="00E8722E" w:rsidRDefault="00187E0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Paolo Biancalani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r w:rsidR="00DC1ED5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Presidente dell’Ordine dei Dottori </w:t>
      </w:r>
      <w:r w:rsidR="0062758A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C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ommercialisti e degli Es</w:t>
      </w:r>
      <w:r w:rsid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p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erti Contabili di Prato</w:t>
      </w:r>
    </w:p>
    <w:p w:rsidR="00F67CFB" w:rsidRDefault="00F67CFB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F67CFB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Lamberto Galletti</w:t>
      </w:r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F67CFB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Presidente dell’Ordine degli Avvocati di Prato</w:t>
      </w:r>
    </w:p>
    <w:p w:rsidR="004B1C4E" w:rsidRPr="007A7B83" w:rsidRDefault="004B1C4E" w:rsidP="000D1A05">
      <w:pPr>
        <w:pStyle w:val="Paragrafoelenco"/>
        <w:numPr>
          <w:ilvl w:val="0"/>
          <w:numId w:val="1"/>
        </w:numPr>
        <w:spacing w:after="240" w:line="360" w:lineRule="auto"/>
        <w:ind w:left="1077" w:hanging="357"/>
        <w:jc w:val="both"/>
        <w:rPr>
          <w:rFonts w:ascii="Century Gothic" w:eastAsia="Times New Roman" w:hAnsi="Century Gothic" w:cs="Times New Roman"/>
          <w:spacing w:val="-5"/>
          <w:szCs w:val="20"/>
          <w:lang w:eastAsia="it-IT"/>
        </w:rPr>
      </w:pPr>
      <w:r w:rsidRPr="00F67CFB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Fabrizio </w:t>
      </w:r>
      <w:proofErr w:type="spellStart"/>
      <w:r w:rsidRPr="00F67CFB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Buricchi</w:t>
      </w:r>
      <w:proofErr w:type="spellEnd"/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="00B772AB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B772AB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Organismo “La Giustizia per i Cittadini” Terre di Prato</w:t>
      </w:r>
      <w:r w:rsidRPr="00F67CFB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</w:p>
    <w:p w:rsidR="007A7B83" w:rsidRPr="002F0DB0" w:rsidRDefault="007A7B83" w:rsidP="000D1A05">
      <w:pPr>
        <w:pStyle w:val="Paragrafoelenco"/>
        <w:numPr>
          <w:ilvl w:val="0"/>
          <w:numId w:val="1"/>
        </w:numPr>
        <w:spacing w:after="240" w:line="360" w:lineRule="auto"/>
        <w:ind w:left="1077" w:hanging="357"/>
        <w:jc w:val="both"/>
        <w:rPr>
          <w:rFonts w:ascii="Century Gothic" w:eastAsia="Times New Roman" w:hAnsi="Century Gothic" w:cs="Times New Roman"/>
          <w:i/>
          <w:spacing w:val="-5"/>
          <w:szCs w:val="20"/>
          <w:lang w:eastAsia="it-IT"/>
        </w:rPr>
      </w:pPr>
      <w:r w:rsidRPr="006B7F6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Tommaso Lori</w:t>
      </w:r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="006B7F67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="002F0DB0" w:rsidRPr="002F0DB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P</w:t>
      </w:r>
      <w:r w:rsidR="006B7F67" w:rsidRPr="006B7F67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residente Unione Giovani Dottori Commercialisti</w:t>
      </w:r>
      <w:r w:rsidR="002F0DB0">
        <w:rPr>
          <w:rFonts w:ascii="Century Gothic" w:eastAsia="Times New Roman" w:hAnsi="Century Gothic" w:cs="Times New Roman"/>
          <w:spacing w:val="-5"/>
          <w:sz w:val="24"/>
          <w:szCs w:val="24"/>
          <w:lang w:eastAsia="it-IT"/>
        </w:rPr>
        <w:t xml:space="preserve"> </w:t>
      </w:r>
      <w:r w:rsidR="002F0DB0" w:rsidRPr="002F0DB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Prato</w:t>
      </w:r>
    </w:p>
    <w:p w:rsidR="00F67CFB" w:rsidRDefault="0054751B" w:rsidP="000D1A05">
      <w:p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F67CFB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Relazioni :</w:t>
      </w:r>
    </w:p>
    <w:p w:rsidR="00567137" w:rsidRPr="003B0609" w:rsidRDefault="0056713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3B0609">
        <w:rPr>
          <w:rFonts w:ascii="Century Gothic" w:eastAsia="Times New Roman" w:hAnsi="Century Gothic" w:cs="Times New Roman"/>
          <w:b/>
          <w:i/>
          <w:color w:val="000000" w:themeColor="text1"/>
          <w:spacing w:val="-5"/>
          <w:sz w:val="24"/>
          <w:szCs w:val="24"/>
          <w:lang w:eastAsia="it-IT"/>
        </w:rPr>
        <w:t xml:space="preserve"> Marisa </w:t>
      </w:r>
      <w:proofErr w:type="spellStart"/>
      <w:r w:rsidRPr="003B0609">
        <w:rPr>
          <w:rFonts w:ascii="Century Gothic" w:eastAsia="Times New Roman" w:hAnsi="Century Gothic" w:cs="Times New Roman"/>
          <w:b/>
          <w:i/>
          <w:color w:val="000000" w:themeColor="text1"/>
          <w:spacing w:val="-5"/>
          <w:sz w:val="24"/>
          <w:szCs w:val="24"/>
          <w:lang w:eastAsia="it-IT"/>
        </w:rPr>
        <w:t>Acagnino</w:t>
      </w:r>
      <w:proofErr w:type="spellEnd"/>
      <w:r w:rsidRPr="003B0609">
        <w:rPr>
          <w:rFonts w:ascii="Century Gothic" w:eastAsia="Times New Roman" w:hAnsi="Century Gothic" w:cs="Times New Roman"/>
          <w:b/>
          <w:i/>
          <w:color w:val="FF0000"/>
          <w:spacing w:val="-5"/>
          <w:sz w:val="24"/>
          <w:szCs w:val="24"/>
          <w:lang w:eastAsia="it-IT"/>
        </w:rPr>
        <w:t xml:space="preserve">   </w:t>
      </w:r>
      <w:r w:rsidRPr="003B0609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Presidente </w:t>
      </w:r>
      <w:r w:rsidR="002F0DB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della </w:t>
      </w:r>
      <w:proofErr w:type="spellStart"/>
      <w:r w:rsidRPr="003B0609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VI</w:t>
      </w:r>
      <w:proofErr w:type="spellEnd"/>
      <w:r w:rsidRPr="003B0609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Sezione del Tribunale di Catania</w:t>
      </w:r>
    </w:p>
    <w:p w:rsidR="006A02CF" w:rsidRDefault="006A02CF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Salvatore Alessandro </w:t>
      </w:r>
      <w:r w:rsidRPr="004A7577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Referente</w:t>
      </w:r>
      <w:r w:rsidR="002F0DB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dell’</w:t>
      </w: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Organismo “La tutela degli Onesti “Comune di Acireale</w:t>
      </w:r>
    </w:p>
    <w:p w:rsidR="00567137" w:rsidRDefault="0056713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Raffaella </w:t>
      </w:r>
      <w:proofErr w:type="spellStart"/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Brog</w:t>
      </w:r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i</w:t>
      </w:r>
      <w:proofErr w:type="spellEnd"/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Giudice Delegato 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Tribunale di Prato</w:t>
      </w:r>
    </w:p>
    <w:p w:rsidR="008124A2" w:rsidRPr="0054751B" w:rsidRDefault="008124A2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lastRenderedPageBreak/>
        <w:t xml:space="preserve">Vito </w:t>
      </w:r>
      <w:proofErr w:type="spellStart"/>
      <w:r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Cozzoli</w:t>
      </w:r>
      <w:proofErr w:type="spellEnd"/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2F0DB0">
        <w:rPr>
          <w:rFonts w:ascii="Century Gothic" w:eastAsia="Times New Roman" w:hAnsi="Century Gothic" w:cs="Times New Roman"/>
          <w:spacing w:val="-5"/>
          <w:sz w:val="24"/>
          <w:szCs w:val="24"/>
          <w:lang w:eastAsia="it-IT"/>
        </w:rPr>
        <w:t>Relatore</w:t>
      </w:r>
      <w:r w:rsidRPr="008124A2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Legge 3/2012</w:t>
      </w:r>
    </w:p>
    <w:p w:rsidR="00567137" w:rsidRDefault="00067B6E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Cosimo Maria Ferri  </w:t>
      </w:r>
      <w:r w:rsidRPr="00067B6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Sottosegretario</w:t>
      </w:r>
      <w:r w:rsidR="000D1A05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r w:rsidR="000916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di Stato alla Giustizia</w:t>
      </w:r>
      <w:r w:rsidRPr="00067B6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proofErr w:type="spellStart"/>
      <w:r w:rsidRPr="00067B6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Giustizia</w:t>
      </w:r>
      <w:proofErr w:type="spellEnd"/>
    </w:p>
    <w:p w:rsidR="00400591" w:rsidRPr="00EB7480" w:rsidRDefault="00400591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EB74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Maria </w:t>
      </w:r>
      <w:proofErr w:type="spellStart"/>
      <w:r w:rsidRPr="00EB74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Iannone</w:t>
      </w:r>
      <w:proofErr w:type="spellEnd"/>
      <w:r w:rsidRPr="00EB74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EB74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Giudice del Tribunale di Prato</w:t>
      </w:r>
      <w:r w:rsidR="000916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</w:t>
      </w:r>
      <w:r w:rsidRPr="00EB74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Delegato </w:t>
      </w:r>
      <w:r w:rsidR="000916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alle </w:t>
      </w:r>
      <w:r w:rsidR="00562557" w:rsidRPr="00EB7480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Esecuzioni Immobiliari</w:t>
      </w:r>
    </w:p>
    <w:p w:rsidR="00562557" w:rsidRPr="004A7577" w:rsidRDefault="0056255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spacing w:val="-5"/>
          <w:szCs w:val="20"/>
          <w:lang w:eastAsia="it-IT"/>
        </w:rPr>
      </w:pP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Maria Novella</w:t>
      </w:r>
      <w:r w:rsidR="00DC1ED5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Legnaioli</w:t>
      </w: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Giudice </w:t>
      </w:r>
      <w:r w:rsidR="00567137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Delegato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 Tribunale di Prato</w:t>
      </w:r>
    </w:p>
    <w:p w:rsidR="004A7577" w:rsidRDefault="004A7577" w:rsidP="000D1A05">
      <w:p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 xml:space="preserve">Conclusioni: </w:t>
      </w:r>
    </w:p>
    <w:p w:rsidR="004A7577" w:rsidRDefault="004A7577" w:rsidP="000D1A05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</w:pP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Nicola </w:t>
      </w:r>
      <w:proofErr w:type="spellStart"/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Cioli</w:t>
      </w:r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>ni</w:t>
      </w:r>
      <w:proofErr w:type="spellEnd"/>
      <w:r w:rsidR="00091680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59604E">
        <w:rPr>
          <w:rFonts w:ascii="Century Gothic" w:eastAsia="Times New Roman" w:hAnsi="Century Gothic" w:cs="Times New Roman"/>
          <w:b/>
          <w:i/>
          <w:spacing w:val="-5"/>
          <w:sz w:val="24"/>
          <w:szCs w:val="24"/>
          <w:lang w:eastAsia="it-IT"/>
        </w:rPr>
        <w:t xml:space="preserve"> </w:t>
      </w:r>
      <w:r w:rsidRPr="0059604E">
        <w:rPr>
          <w:rFonts w:ascii="Century Gothic" w:eastAsia="Times New Roman" w:hAnsi="Century Gothic" w:cs="Times New Roman"/>
          <w:i/>
          <w:spacing w:val="-5"/>
          <w:sz w:val="24"/>
          <w:szCs w:val="24"/>
          <w:lang w:eastAsia="it-IT"/>
        </w:rPr>
        <w:t>Consigliere Regione Toscana</w:t>
      </w:r>
    </w:p>
    <w:p w:rsidR="00562557" w:rsidRPr="00B814AD" w:rsidRDefault="009C7EAF" w:rsidP="000D1A05">
      <w:pPr>
        <w:spacing w:after="240" w:line="240" w:lineRule="auto"/>
        <w:jc w:val="both"/>
        <w:rPr>
          <w:rFonts w:ascii="Century Gothic" w:hAnsi="Century Gothic"/>
        </w:rPr>
      </w:pPr>
      <w:r w:rsidRPr="00B814AD">
        <w:rPr>
          <w:rFonts w:ascii="Century Gothic" w:eastAsia="Times New Roman" w:hAnsi="Century Gothic" w:cs="Times New Roman"/>
          <w:spacing w:val="-5"/>
          <w:szCs w:val="20"/>
          <w:lang w:eastAsia="it-IT"/>
        </w:rPr>
        <w:t>E’ prevista una p</w:t>
      </w:r>
      <w:r w:rsidR="007A0381" w:rsidRPr="00B814AD">
        <w:rPr>
          <w:rFonts w:ascii="Century Gothic" w:eastAsia="Times New Roman" w:hAnsi="Century Gothic" w:cs="Times New Roman"/>
          <w:spacing w:val="-5"/>
          <w:szCs w:val="20"/>
          <w:lang w:eastAsia="it-IT"/>
        </w:rPr>
        <w:t>ausa caffè</w:t>
      </w:r>
      <w:r w:rsidR="00DC1ED5" w:rsidRPr="00B814AD">
        <w:rPr>
          <w:rFonts w:ascii="Century Gothic" w:eastAsia="Times New Roman" w:hAnsi="Century Gothic" w:cs="Times New Roman"/>
          <w:spacing w:val="-5"/>
          <w:szCs w:val="20"/>
          <w:lang w:eastAsia="it-IT"/>
        </w:rPr>
        <w:t xml:space="preserve"> </w:t>
      </w:r>
    </w:p>
    <w:p w:rsidR="00CF76EA" w:rsidRDefault="006C2EB2" w:rsidP="000D1A05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Fine lavori</w:t>
      </w:r>
    </w:p>
    <w:p w:rsidR="00DC1ED5" w:rsidRDefault="00DC1ED5" w:rsidP="000D1A05">
      <w:pPr>
        <w:ind w:firstLine="708"/>
        <w:jc w:val="both"/>
        <w:rPr>
          <w:rFonts w:ascii="Century Gothic" w:hAnsi="Century Gothic"/>
        </w:rPr>
      </w:pPr>
    </w:p>
    <w:p w:rsidR="007175BD" w:rsidRDefault="006C2EB2" w:rsidP="000D1A0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E’ stato richiesto il riconoscimento di 4 crediti formativi ai fini della FPC</w:t>
      </w:r>
      <w:r w:rsidR="009C7EAF">
        <w:rPr>
          <w:rFonts w:ascii="Century Gothic" w:hAnsi="Century Gothic"/>
        </w:rPr>
        <w:t xml:space="preserve">  per i </w:t>
      </w:r>
      <w:r w:rsidR="007175BD">
        <w:rPr>
          <w:rFonts w:ascii="Century Gothic" w:hAnsi="Century Gothic"/>
        </w:rPr>
        <w:t>D</w:t>
      </w:r>
      <w:r w:rsidR="009C7EAF">
        <w:rPr>
          <w:rFonts w:ascii="Century Gothic" w:hAnsi="Century Gothic"/>
        </w:rPr>
        <w:t xml:space="preserve">ottori </w:t>
      </w:r>
      <w:r w:rsidR="007175BD">
        <w:rPr>
          <w:rFonts w:ascii="Century Gothic" w:hAnsi="Century Gothic"/>
        </w:rPr>
        <w:t>C</w:t>
      </w:r>
      <w:r w:rsidR="009C7EAF">
        <w:rPr>
          <w:rFonts w:ascii="Century Gothic" w:hAnsi="Century Gothic"/>
        </w:rPr>
        <w:t>ommercialisti</w:t>
      </w:r>
      <w:r w:rsidR="007175BD">
        <w:rPr>
          <w:rFonts w:ascii="Century Gothic" w:hAnsi="Century Gothic"/>
        </w:rPr>
        <w:t>.</w:t>
      </w:r>
    </w:p>
    <w:p w:rsidR="006C2EB2" w:rsidRDefault="002121CF" w:rsidP="000D1A0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9C7EAF">
        <w:rPr>
          <w:rFonts w:ascii="Century Gothic" w:hAnsi="Century Gothic"/>
        </w:rPr>
        <w:t xml:space="preserve">er gli </w:t>
      </w:r>
      <w:r w:rsidR="00403C9F">
        <w:rPr>
          <w:rFonts w:ascii="Century Gothic" w:hAnsi="Century Gothic"/>
        </w:rPr>
        <w:t>A</w:t>
      </w:r>
      <w:r w:rsidR="009C7EAF">
        <w:rPr>
          <w:rFonts w:ascii="Century Gothic" w:hAnsi="Century Gothic"/>
        </w:rPr>
        <w:t>vvocati</w:t>
      </w:r>
      <w:r w:rsidR="008C66FD">
        <w:rPr>
          <w:rFonts w:ascii="Century Gothic" w:hAnsi="Century Gothic"/>
        </w:rPr>
        <w:t xml:space="preserve"> son</w:t>
      </w:r>
      <w:r w:rsidR="00403C9F">
        <w:rPr>
          <w:rFonts w:ascii="Century Gothic" w:hAnsi="Century Gothic"/>
        </w:rPr>
        <w:t>o</w:t>
      </w:r>
      <w:r w:rsidR="008C66FD">
        <w:rPr>
          <w:rFonts w:ascii="Century Gothic" w:hAnsi="Century Gothic"/>
        </w:rPr>
        <w:t xml:space="preserve"> già </w:t>
      </w:r>
      <w:r w:rsidR="00403C9F">
        <w:rPr>
          <w:rFonts w:ascii="Century Gothic" w:hAnsi="Century Gothic"/>
        </w:rPr>
        <w:t xml:space="preserve">stati </w:t>
      </w:r>
      <w:r w:rsidR="008C66FD">
        <w:rPr>
          <w:rFonts w:ascii="Century Gothic" w:hAnsi="Century Gothic"/>
        </w:rPr>
        <w:t xml:space="preserve">riconosciuti </w:t>
      </w:r>
      <w:r w:rsidR="00722BC3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crediti formativi.</w:t>
      </w:r>
    </w:p>
    <w:p w:rsidR="00990108" w:rsidRDefault="00990108" w:rsidP="000D1A05">
      <w:pPr>
        <w:spacing w:after="0"/>
        <w:jc w:val="both"/>
        <w:rPr>
          <w:rFonts w:ascii="Century Gothic" w:hAnsi="Century Gothic"/>
        </w:rPr>
      </w:pPr>
    </w:p>
    <w:p w:rsidR="00990108" w:rsidRDefault="00990108" w:rsidP="007175BD">
      <w:pPr>
        <w:spacing w:after="0"/>
        <w:jc w:val="both"/>
        <w:rPr>
          <w:rFonts w:ascii="Century Gothic" w:hAnsi="Century Gothic"/>
        </w:rPr>
      </w:pPr>
    </w:p>
    <w:p w:rsidR="00F77E81" w:rsidRPr="007F3CE1" w:rsidRDefault="00121626" w:rsidP="006518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6518A0">
        <w:rPr>
          <w:rFonts w:asciiTheme="majorHAnsi" w:hAnsiTheme="majorHAnsi"/>
        </w:rPr>
        <w:t xml:space="preserve">                                          </w:t>
      </w:r>
      <w:r>
        <w:rPr>
          <w:rFonts w:asciiTheme="majorHAnsi" w:hAnsiTheme="majorHAnsi"/>
        </w:rPr>
        <w:t xml:space="preserve"> </w:t>
      </w:r>
    </w:p>
    <w:p w:rsidR="00F77E81" w:rsidRPr="007F3CE1" w:rsidRDefault="006518A0" w:rsidP="00F77E81">
      <w:pPr>
        <w:rPr>
          <w:rFonts w:asciiTheme="majorHAnsi" w:hAnsiTheme="majorHAnsi"/>
        </w:rPr>
      </w:pPr>
      <w:r w:rsidRPr="005E0EFA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3395" cy="428625"/>
            <wp:effectExtent l="19050" t="0" r="8255" b="0"/>
            <wp:wrapSquare wrapText="bothSides"/>
            <wp:docPr id="8" name="Immagine 3" descr="cid:AC42316B853D42EA81E8E5836CA6674B@Barbara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id:AC42316B853D42EA81E8E5836CA6674B@Barbara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35">
        <w:rPr>
          <w:rFonts w:asciiTheme="majorHAnsi" w:hAnsiTheme="majorHAnsi"/>
        </w:rPr>
        <w:br w:type="textWrapping" w:clear="all"/>
      </w:r>
    </w:p>
    <w:p w:rsidR="00034CDA" w:rsidRPr="00E8722E" w:rsidRDefault="00034CDA">
      <w:pPr>
        <w:rPr>
          <w:rFonts w:ascii="Century Gothic" w:hAnsi="Century Gothic"/>
        </w:rPr>
      </w:pPr>
    </w:p>
    <w:sectPr w:rsidR="00034CDA" w:rsidRPr="00E8722E" w:rsidSect="00031999">
      <w:headerReference w:type="default" r:id="rId9"/>
      <w:pgSz w:w="11906" w:h="16838"/>
      <w:pgMar w:top="31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91" w:rsidRDefault="00CE1991" w:rsidP="004E1336">
      <w:pPr>
        <w:spacing w:after="0" w:line="240" w:lineRule="auto"/>
      </w:pPr>
      <w:r>
        <w:separator/>
      </w:r>
    </w:p>
  </w:endnote>
  <w:endnote w:type="continuationSeparator" w:id="0">
    <w:p w:rsidR="00CE1991" w:rsidRDefault="00CE1991" w:rsidP="004E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91" w:rsidRDefault="00CE1991" w:rsidP="004E1336">
      <w:pPr>
        <w:spacing w:after="0" w:line="240" w:lineRule="auto"/>
      </w:pPr>
      <w:r>
        <w:separator/>
      </w:r>
    </w:p>
  </w:footnote>
  <w:footnote w:type="continuationSeparator" w:id="0">
    <w:p w:rsidR="00CE1991" w:rsidRDefault="00CE1991" w:rsidP="004E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91" w:rsidRDefault="00CE1991" w:rsidP="0054751B">
    <w:pPr>
      <w:pStyle w:val="Intestazione"/>
      <w:ind w:left="-993"/>
    </w:pPr>
    <w:r w:rsidRPr="00E17B01">
      <w:rPr>
        <w:noProof/>
        <w:lang w:eastAsia="it-IT"/>
      </w:rPr>
      <w:drawing>
        <wp:inline distT="0" distB="0" distL="0" distR="0">
          <wp:extent cx="2551104" cy="876300"/>
          <wp:effectExtent l="19050" t="0" r="1596" b="0"/>
          <wp:docPr id="4" name="Immagine 1" descr="disei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i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9608"/>
                  <a:stretch>
                    <a:fillRect/>
                  </a:stretch>
                </pic:blipFill>
                <pic:spPr bwMode="auto">
                  <a:xfrm>
                    <a:off x="0" y="0"/>
                    <a:ext cx="255110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991" w:rsidRDefault="00CE1991" w:rsidP="00A967FD">
    <w:pPr>
      <w:pStyle w:val="Intestazione"/>
    </w:pPr>
    <w:r>
      <w:t xml:space="preserve">  </w:t>
    </w:r>
  </w:p>
  <w:p w:rsidR="00CE1991" w:rsidRPr="00FD7C2D" w:rsidRDefault="00CE1991" w:rsidP="00923E64">
    <w:pPr>
      <w:spacing w:after="240" w:line="240" w:lineRule="auto"/>
      <w:rPr>
        <w:rFonts w:ascii="Century Gothic" w:eastAsia="Times New Roman" w:hAnsi="Century Gothic" w:cs="Times New Roman"/>
        <w:color w:val="FF0000"/>
        <w:spacing w:val="-5"/>
        <w:sz w:val="20"/>
        <w:szCs w:val="20"/>
        <w:lang w:eastAsia="it-IT"/>
      </w:rPr>
    </w:pPr>
    <w:r>
      <w:t xml:space="preserve">                                                                                                                            </w:t>
    </w:r>
  </w:p>
  <w:p w:rsidR="00CE1991" w:rsidRDefault="00CE1991" w:rsidP="00A967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45F"/>
    <w:multiLevelType w:val="hybridMultilevel"/>
    <w:tmpl w:val="CDBC381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930975"/>
    <w:multiLevelType w:val="hybridMultilevel"/>
    <w:tmpl w:val="E8A6AF2C"/>
    <w:lvl w:ilvl="0" w:tplc="3788DB7C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C26381C"/>
    <w:multiLevelType w:val="hybridMultilevel"/>
    <w:tmpl w:val="F6C2319A"/>
    <w:lvl w:ilvl="0" w:tplc="0FFA4E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6606"/>
    <w:multiLevelType w:val="hybridMultilevel"/>
    <w:tmpl w:val="6F709198"/>
    <w:lvl w:ilvl="0" w:tplc="6D9A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01EA"/>
    <w:multiLevelType w:val="hybridMultilevel"/>
    <w:tmpl w:val="46802920"/>
    <w:lvl w:ilvl="0" w:tplc="3788D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6146AF"/>
    <w:rsid w:val="00020AAF"/>
    <w:rsid w:val="00031999"/>
    <w:rsid w:val="00034CDA"/>
    <w:rsid w:val="00067B6E"/>
    <w:rsid w:val="0007030D"/>
    <w:rsid w:val="00091680"/>
    <w:rsid w:val="000D1A05"/>
    <w:rsid w:val="000D54FF"/>
    <w:rsid w:val="00121626"/>
    <w:rsid w:val="00130CC8"/>
    <w:rsid w:val="0018518B"/>
    <w:rsid w:val="00187E07"/>
    <w:rsid w:val="001A25BD"/>
    <w:rsid w:val="001F7588"/>
    <w:rsid w:val="002059B6"/>
    <w:rsid w:val="002121CF"/>
    <w:rsid w:val="002801EB"/>
    <w:rsid w:val="00297A37"/>
    <w:rsid w:val="002A5D22"/>
    <w:rsid w:val="002B75DF"/>
    <w:rsid w:val="002C4992"/>
    <w:rsid w:val="002C7EE3"/>
    <w:rsid w:val="002D6AF8"/>
    <w:rsid w:val="002F0DB0"/>
    <w:rsid w:val="002F407B"/>
    <w:rsid w:val="0034172B"/>
    <w:rsid w:val="003603F7"/>
    <w:rsid w:val="00366532"/>
    <w:rsid w:val="003751CB"/>
    <w:rsid w:val="003A315E"/>
    <w:rsid w:val="003B0609"/>
    <w:rsid w:val="003B51F9"/>
    <w:rsid w:val="00400591"/>
    <w:rsid w:val="00403C9F"/>
    <w:rsid w:val="004055AB"/>
    <w:rsid w:val="0041199A"/>
    <w:rsid w:val="00421C5C"/>
    <w:rsid w:val="0046772A"/>
    <w:rsid w:val="0047040C"/>
    <w:rsid w:val="004A4C78"/>
    <w:rsid w:val="004A7577"/>
    <w:rsid w:val="004B1C4E"/>
    <w:rsid w:val="004E1336"/>
    <w:rsid w:val="004E594D"/>
    <w:rsid w:val="0054751B"/>
    <w:rsid w:val="00557DA8"/>
    <w:rsid w:val="00560F37"/>
    <w:rsid w:val="0056127A"/>
    <w:rsid w:val="00562557"/>
    <w:rsid w:val="00562BEB"/>
    <w:rsid w:val="00567137"/>
    <w:rsid w:val="005959CF"/>
    <w:rsid w:val="0059604E"/>
    <w:rsid w:val="005E0EFA"/>
    <w:rsid w:val="006112B0"/>
    <w:rsid w:val="006146AF"/>
    <w:rsid w:val="0062758A"/>
    <w:rsid w:val="006518A0"/>
    <w:rsid w:val="00662EB5"/>
    <w:rsid w:val="0069287E"/>
    <w:rsid w:val="006A02CF"/>
    <w:rsid w:val="006B59FB"/>
    <w:rsid w:val="006B7F67"/>
    <w:rsid w:val="006C2EB2"/>
    <w:rsid w:val="006C74B0"/>
    <w:rsid w:val="006E300F"/>
    <w:rsid w:val="00715657"/>
    <w:rsid w:val="007175BD"/>
    <w:rsid w:val="00722BC3"/>
    <w:rsid w:val="00796333"/>
    <w:rsid w:val="007A0381"/>
    <w:rsid w:val="007A7B83"/>
    <w:rsid w:val="007B79F0"/>
    <w:rsid w:val="007F0E1E"/>
    <w:rsid w:val="0080614F"/>
    <w:rsid w:val="008124A2"/>
    <w:rsid w:val="00814312"/>
    <w:rsid w:val="00817233"/>
    <w:rsid w:val="008441BE"/>
    <w:rsid w:val="00873D6E"/>
    <w:rsid w:val="0088319B"/>
    <w:rsid w:val="008A52F0"/>
    <w:rsid w:val="008C66FD"/>
    <w:rsid w:val="00916335"/>
    <w:rsid w:val="00923E64"/>
    <w:rsid w:val="00946277"/>
    <w:rsid w:val="00986C5D"/>
    <w:rsid w:val="00990108"/>
    <w:rsid w:val="009A41AD"/>
    <w:rsid w:val="009A6D86"/>
    <w:rsid w:val="009C01A3"/>
    <w:rsid w:val="009C4B42"/>
    <w:rsid w:val="009C7EAF"/>
    <w:rsid w:val="009D0AA7"/>
    <w:rsid w:val="009D7FFC"/>
    <w:rsid w:val="00A47CF8"/>
    <w:rsid w:val="00A67CB2"/>
    <w:rsid w:val="00A70470"/>
    <w:rsid w:val="00A93FD8"/>
    <w:rsid w:val="00A967FD"/>
    <w:rsid w:val="00AB3D3D"/>
    <w:rsid w:val="00B04BF2"/>
    <w:rsid w:val="00B17BAC"/>
    <w:rsid w:val="00B33138"/>
    <w:rsid w:val="00B40216"/>
    <w:rsid w:val="00B61135"/>
    <w:rsid w:val="00B772AB"/>
    <w:rsid w:val="00B814AD"/>
    <w:rsid w:val="00B964CA"/>
    <w:rsid w:val="00BD6FD2"/>
    <w:rsid w:val="00BE1D90"/>
    <w:rsid w:val="00C200F8"/>
    <w:rsid w:val="00C62C64"/>
    <w:rsid w:val="00C6621D"/>
    <w:rsid w:val="00CB7C7A"/>
    <w:rsid w:val="00CD1175"/>
    <w:rsid w:val="00CE1991"/>
    <w:rsid w:val="00CF76EA"/>
    <w:rsid w:val="00D11262"/>
    <w:rsid w:val="00D3637D"/>
    <w:rsid w:val="00D47058"/>
    <w:rsid w:val="00D51633"/>
    <w:rsid w:val="00D65AA7"/>
    <w:rsid w:val="00D7146A"/>
    <w:rsid w:val="00D82EE8"/>
    <w:rsid w:val="00D87895"/>
    <w:rsid w:val="00DC1ED5"/>
    <w:rsid w:val="00DC3ACB"/>
    <w:rsid w:val="00DF75E8"/>
    <w:rsid w:val="00E17B01"/>
    <w:rsid w:val="00E51B00"/>
    <w:rsid w:val="00E5582A"/>
    <w:rsid w:val="00E83AB0"/>
    <w:rsid w:val="00E86D13"/>
    <w:rsid w:val="00E8722E"/>
    <w:rsid w:val="00EA56ED"/>
    <w:rsid w:val="00EB7480"/>
    <w:rsid w:val="00EC45AC"/>
    <w:rsid w:val="00EC4E2C"/>
    <w:rsid w:val="00F159D6"/>
    <w:rsid w:val="00F40042"/>
    <w:rsid w:val="00F61ECF"/>
    <w:rsid w:val="00F62324"/>
    <w:rsid w:val="00F67CFB"/>
    <w:rsid w:val="00F76A8E"/>
    <w:rsid w:val="00F77E81"/>
    <w:rsid w:val="00F95E92"/>
    <w:rsid w:val="00F96E29"/>
    <w:rsid w:val="00FC5390"/>
    <w:rsid w:val="00FD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1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336"/>
  </w:style>
  <w:style w:type="paragraph" w:styleId="Pidipagina">
    <w:name w:val="footer"/>
    <w:basedOn w:val="Normale"/>
    <w:link w:val="PidipaginaCarattere"/>
    <w:uiPriority w:val="99"/>
    <w:unhideWhenUsed/>
    <w:rsid w:val="004E1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1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DFC6-099E-4273-8EED-59F15E2A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Cappellini</dc:creator>
  <cp:lastModifiedBy>annamaria.bottone</cp:lastModifiedBy>
  <cp:revision>20</cp:revision>
  <cp:lastPrinted>2016-06-01T09:30:00Z</cp:lastPrinted>
  <dcterms:created xsi:type="dcterms:W3CDTF">2016-05-27T10:06:00Z</dcterms:created>
  <dcterms:modified xsi:type="dcterms:W3CDTF">2016-06-13T12:48:00Z</dcterms:modified>
</cp:coreProperties>
</file>