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7" w:rsidRPr="00444777" w:rsidRDefault="00997A6D" w:rsidP="001B42A8">
      <w:pPr>
        <w:tabs>
          <w:tab w:val="left" w:pos="284"/>
        </w:tabs>
        <w:rPr>
          <w:b/>
          <w:bCs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2886075" cy="933450"/>
            <wp:effectExtent l="19050" t="0" r="9525" b="0"/>
            <wp:docPr id="3" name="Immagine 3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 </w:t>
      </w:r>
      <w:r w:rsidRPr="00997A6D">
        <w:rPr>
          <w:b/>
          <w:bCs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280035</wp:posOffset>
            </wp:positionV>
            <wp:extent cx="2381250" cy="475615"/>
            <wp:effectExtent l="0" t="0" r="0" b="635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8124" w:type="dxa"/>
        <w:tblInd w:w="2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"/>
        <w:gridCol w:w="7954"/>
      </w:tblGrid>
      <w:tr w:rsidR="00B75C7B" w:rsidRPr="00B75C7B" w:rsidTr="00A4143B">
        <w:trPr>
          <w:trHeight w:val="509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B75C7B" w:rsidRDefault="00B75C7B" w:rsidP="00A4143B">
            <w:pPr>
              <w:jc w:val="both"/>
              <w:rPr>
                <w:b/>
                <w:bCs/>
              </w:rPr>
            </w:pPr>
          </w:p>
          <w:p w:rsidR="00B75C7B" w:rsidRPr="00444777" w:rsidRDefault="00B75C7B" w:rsidP="00A4143B">
            <w:pPr>
              <w:jc w:val="both"/>
              <w:rPr>
                <w:b/>
                <w:bCs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27ADF" w:rsidRPr="001B42A8" w:rsidRDefault="00ED592E" w:rsidP="00A414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SEMINARIO OPERATIVO</w:t>
            </w:r>
            <w:r w:rsidR="006255DB" w:rsidRPr="009739C3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– FINANZA AZIENDALE</w:t>
            </w:r>
          </w:p>
          <w:p w:rsidR="00C81642" w:rsidRDefault="001B42A8" w:rsidP="00A4143B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PRATO</w:t>
            </w:r>
            <w:r w:rsidR="00C25DB4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GI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>OVEDI’ 6 APRILE 2017 DALLE 14:</w:t>
            </w:r>
            <w:r w:rsidR="001B4A2B">
              <w:rPr>
                <w:b/>
                <w:bCs/>
                <w:color w:val="595959" w:themeColor="text1" w:themeTint="A6"/>
                <w:sz w:val="24"/>
                <w:szCs w:val="24"/>
              </w:rPr>
              <w:t>1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>5 ALLE 18:</w:t>
            </w:r>
            <w:r w:rsidR="001B4A2B">
              <w:rPr>
                <w:b/>
                <w:bCs/>
                <w:color w:val="595959" w:themeColor="text1" w:themeTint="A6"/>
                <w:sz w:val="24"/>
                <w:szCs w:val="24"/>
              </w:rPr>
              <w:t>1</w:t>
            </w:r>
            <w:r w:rsidR="00272152">
              <w:rPr>
                <w:b/>
                <w:bCs/>
                <w:color w:val="595959" w:themeColor="text1" w:themeTint="A6"/>
                <w:sz w:val="24"/>
                <w:szCs w:val="24"/>
              </w:rPr>
              <w:t>5</w:t>
            </w:r>
          </w:p>
          <w:p w:rsidR="003A1C98" w:rsidRPr="00727ADF" w:rsidRDefault="003A1C98" w:rsidP="00A4143B">
            <w:pPr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444777" w:rsidRDefault="00845FA8" w:rsidP="00A4143B">
            <w:pPr>
              <w:tabs>
                <w:tab w:val="left" w:pos="8038"/>
              </w:tabs>
              <w:ind w:left="-892" w:right="-385"/>
              <w:jc w:val="both"/>
              <w:rPr>
                <w:b/>
                <w:bCs/>
                <w:i/>
                <w:color w:val="FF0000"/>
                <w:sz w:val="44"/>
                <w:szCs w:val="44"/>
              </w:rPr>
            </w:pPr>
            <w:r>
              <w:rPr>
                <w:b/>
                <w:bCs/>
                <w:i/>
                <w:sz w:val="48"/>
                <w:szCs w:val="48"/>
              </w:rPr>
              <w:t xml:space="preserve">       </w:t>
            </w:r>
            <w:r w:rsidRPr="00800729">
              <w:rPr>
                <w:b/>
                <w:bCs/>
                <w:i/>
                <w:sz w:val="44"/>
                <w:szCs w:val="44"/>
              </w:rPr>
              <w:t xml:space="preserve">IIL BILANCIO </w:t>
            </w:r>
            <w:r w:rsidRPr="00800729">
              <w:rPr>
                <w:b/>
                <w:bCs/>
                <w:i/>
                <w:color w:val="FF0000"/>
                <w:sz w:val="44"/>
                <w:szCs w:val="44"/>
              </w:rPr>
              <w:t>COME</w:t>
            </w:r>
            <w:r w:rsidRPr="00800729">
              <w:rPr>
                <w:b/>
                <w:bCs/>
                <w:i/>
                <w:sz w:val="44"/>
                <w:szCs w:val="44"/>
              </w:rPr>
              <w:t xml:space="preserve"> LO LEGGONO </w:t>
            </w:r>
            <w:r w:rsidRPr="00800729">
              <w:rPr>
                <w:b/>
                <w:bCs/>
                <w:i/>
                <w:color w:val="FF0000"/>
                <w:sz w:val="44"/>
                <w:szCs w:val="44"/>
              </w:rPr>
              <w:t>LE BANCHE</w:t>
            </w:r>
          </w:p>
          <w:p w:rsidR="003A1C98" w:rsidRPr="00A4143B" w:rsidRDefault="001747BA" w:rsidP="00A4143B">
            <w:pPr>
              <w:jc w:val="center"/>
              <w:rPr>
                <w:b/>
                <w:i/>
                <w:u w:val="single"/>
              </w:rPr>
            </w:pPr>
            <w:hyperlink r:id="rId7" w:history="1">
              <w:r w:rsidR="003A1C98" w:rsidRPr="00A4143B">
                <w:rPr>
                  <w:rStyle w:val="Collegamentoipertestuale"/>
                  <w:b/>
                  <w:i/>
                  <w:color w:val="auto"/>
                </w:rPr>
                <w:t>www.winthebank.com</w:t>
              </w:r>
            </w:hyperlink>
            <w:r w:rsidR="00F26903">
              <w:rPr>
                <w:b/>
                <w:i/>
                <w:u w:val="single"/>
              </w:rPr>
              <w:t xml:space="preserve">  -   MASTER BANK</w:t>
            </w:r>
          </w:p>
          <w:p w:rsidR="003A1C98" w:rsidRDefault="002332C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C61568">
              <w:rPr>
                <w:b/>
                <w:i/>
                <w:color w:val="FF0000"/>
                <w:u w:val="single"/>
              </w:rPr>
              <w:t>COSA E’ QUESTO SEMINARIO:</w:t>
            </w:r>
          </w:p>
          <w:p w:rsidR="00272152" w:rsidRPr="003A1C98" w:rsidRDefault="003A1C9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3A1C98">
              <w:rPr>
                <w:b/>
              </w:rPr>
              <w:t xml:space="preserve">E’ un </w:t>
            </w:r>
            <w:r w:rsidR="00B84419" w:rsidRPr="003A1C98">
              <w:rPr>
                <w:b/>
              </w:rPr>
              <w:t>seminario di formazione</w:t>
            </w:r>
            <w:r w:rsidR="00F26903">
              <w:rPr>
                <w:b/>
              </w:rPr>
              <w:t xml:space="preserve"> mirata e</w:t>
            </w:r>
            <w:r w:rsidR="00B84419" w:rsidRPr="003A1C98">
              <w:rPr>
                <w:b/>
              </w:rPr>
              <w:t xml:space="preserve"> altamente specialistica, esso consterà inizialmente di una introduzione teorica dell’argomento ovvero su come una banca riclassifica e legge i bilanci delle imprese</w:t>
            </w:r>
            <w:r w:rsidR="002332C8" w:rsidRPr="003A1C98">
              <w:rPr>
                <w:b/>
              </w:rPr>
              <w:t xml:space="preserve"> e una consistente parte operativa</w:t>
            </w:r>
            <w:r w:rsidR="00B84419" w:rsidRPr="003A1C98">
              <w:rPr>
                <w:b/>
              </w:rPr>
              <w:t xml:space="preserve"> nella quale i relatori evidenzieranno praticamente come è possibile giungere</w:t>
            </w:r>
            <w:r w:rsidR="002332C8" w:rsidRPr="003A1C98">
              <w:rPr>
                <w:b/>
              </w:rPr>
              <w:t xml:space="preserve"> da un bilancio civilistico</w:t>
            </w:r>
            <w:r w:rsidR="00B84419" w:rsidRPr="003A1C98">
              <w:rPr>
                <w:b/>
              </w:rPr>
              <w:t xml:space="preserve"> ad un bilancio riclassificato in chiave finanziaria esponendo, infine, un </w:t>
            </w:r>
            <w:r w:rsidR="000C3AA9">
              <w:rPr>
                <w:b/>
              </w:rPr>
              <w:t xml:space="preserve">reale </w:t>
            </w:r>
            <w:r w:rsidR="00B84419" w:rsidRPr="003A1C98">
              <w:rPr>
                <w:b/>
              </w:rPr>
              <w:t>caso professionale.</w:t>
            </w:r>
            <w:r w:rsidR="002332C8" w:rsidRPr="003A1C98">
              <w:rPr>
                <w:b/>
              </w:rPr>
              <w:t xml:space="preserve"> </w:t>
            </w:r>
          </w:p>
          <w:p w:rsidR="002332C8" w:rsidRPr="00C61568" w:rsidRDefault="002332C8" w:rsidP="00A4143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C61568">
              <w:rPr>
                <w:b/>
                <w:i/>
                <w:color w:val="FF0000"/>
                <w:u w:val="single"/>
              </w:rPr>
              <w:t>COSA NON E’ QUESTO SEMINARIO:</w:t>
            </w:r>
          </w:p>
          <w:p w:rsidR="002332C8" w:rsidRPr="003A1C98" w:rsidRDefault="002332C8" w:rsidP="00A4143B">
            <w:pPr>
              <w:jc w:val="both"/>
              <w:rPr>
                <w:b/>
              </w:rPr>
            </w:pPr>
            <w:r w:rsidRPr="003A1C98">
              <w:rPr>
                <w:b/>
                <w:u w:val="single"/>
              </w:rPr>
              <w:t>Non</w:t>
            </w:r>
            <w:r w:rsidRPr="003A1C98">
              <w:rPr>
                <w:b/>
              </w:rPr>
              <w:t xml:space="preserve"> è assolutamente un seminario che affronta il sistema del credito in Italia.</w:t>
            </w: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  <w:t xml:space="preserve">Sede: 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>PALAZZO DELLE PROFESSIONI – PRATO, Via Pugliesi, 26</w:t>
            </w: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C61568" w:rsidRDefault="00C6156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2332C8" w:rsidRPr="00C61568" w:rsidRDefault="002332C8" w:rsidP="00A4143B">
            <w:pPr>
              <w:pStyle w:val="Pa1"/>
              <w:jc w:val="both"/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A4143B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Relatori: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VALERIO MALVEZZI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– </w:t>
            </w:r>
            <w:r w:rsidRPr="00C61568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Win The Bank - Partner</w:t>
            </w:r>
          </w:p>
          <w:p w:rsidR="002332C8" w:rsidRPr="00C61568" w:rsidRDefault="002332C8" w:rsidP="00A4143B">
            <w:pPr>
              <w:pStyle w:val="Pa1"/>
              <w:ind w:left="7080" w:firstLine="708"/>
              <w:jc w:val="both"/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:rsidR="00C61568" w:rsidRPr="003A1C98" w:rsidRDefault="002332C8" w:rsidP="00A4143B">
            <w:pPr>
              <w:pStyle w:val="Pa1"/>
              <w:jc w:val="both"/>
              <w:rPr>
                <w:rFonts w:asciiTheme="minorHAnsi" w:hAnsiTheme="minorHAnsi" w:cs="Verdana"/>
                <w:b/>
                <w:bCs/>
                <w:color w:val="595959" w:themeColor="text1" w:themeTint="A6"/>
                <w:sz w:val="20"/>
                <w:szCs w:val="20"/>
              </w:rPr>
            </w:pPr>
            <w:r w:rsidRP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                                                  </w:t>
            </w:r>
            <w:r w:rsidR="00C6156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595959" w:themeColor="text1" w:themeTint="A6"/>
                <w:sz w:val="22"/>
                <w:szCs w:val="22"/>
              </w:rPr>
              <w:t xml:space="preserve">    </w:t>
            </w:r>
            <w:r w:rsidR="003A1C9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RAFFAELE FEDI</w:t>
            </w:r>
            <w:r w:rsidRPr="00C61568">
              <w:rPr>
                <w:rStyle w:val="A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– </w:t>
            </w:r>
            <w:r w:rsidRPr="00C61568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Commercialista</w:t>
            </w:r>
            <w:r w:rsidR="00885030">
              <w:rPr>
                <w:rStyle w:val="A2"/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 xml:space="preserve"> in Prato</w:t>
            </w:r>
          </w:p>
          <w:p w:rsidR="00F669A6" w:rsidRPr="00F26903" w:rsidRDefault="00F669A6" w:rsidP="00A4143B">
            <w:pPr>
              <w:rPr>
                <w:bCs/>
                <w:color w:val="595959" w:themeColor="text1" w:themeTint="A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PROGRAMMA DEL SEMINARIO</w:t>
            </w:r>
          </w:p>
          <w:p w:rsidR="00F669A6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ORE 14:15 – 14:30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E05A2E" w:rsidRDefault="00F669A6" w:rsidP="00A4143B">
            <w:pPr>
              <w:pStyle w:val="Paragrafoelenco"/>
              <w:rPr>
                <w:b/>
                <w:bCs/>
              </w:rPr>
            </w:pPr>
            <w:r w:rsidRPr="00E05A2E">
              <w:rPr>
                <w:b/>
                <w:bCs/>
              </w:rPr>
              <w:t>APERTURA DEI LAVORI</w:t>
            </w:r>
          </w:p>
          <w:p w:rsidR="00F669A6" w:rsidRPr="00845FA8" w:rsidRDefault="00F669A6" w:rsidP="00A4143B">
            <w:pPr>
              <w:ind w:left="708"/>
              <w:rPr>
                <w:i/>
                <w:iCs/>
              </w:rPr>
            </w:pPr>
            <w:r>
              <w:rPr>
                <w:b/>
              </w:rPr>
              <w:t>Dr. Filippo Ravone</w:t>
            </w:r>
            <w:r w:rsidRPr="005360E9">
              <w:br/>
            </w:r>
            <w:r>
              <w:rPr>
                <w:i/>
                <w:iCs/>
              </w:rPr>
              <w:t>Presidente  ODCEC  PRATO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14,30 – 16,00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E05A2E" w:rsidRDefault="00F669A6" w:rsidP="00A4143B">
            <w:pPr>
              <w:pStyle w:val="Paragrafoelenco"/>
              <w:rPr>
                <w:b/>
              </w:rPr>
            </w:pPr>
            <w:r>
              <w:rPr>
                <w:b/>
                <w:bCs/>
              </w:rPr>
              <w:t xml:space="preserve">IL BILANCIO COME LO LEGGONO LE BANCHE – PARTE TEORICA </w:t>
            </w:r>
          </w:p>
          <w:p w:rsidR="00F669A6" w:rsidRPr="00272152" w:rsidRDefault="00F669A6" w:rsidP="00A4143B">
            <w:pPr>
              <w:ind w:left="708"/>
              <w:rPr>
                <w:b/>
                <w:lang w:val="en-US"/>
              </w:rPr>
            </w:pPr>
            <w:r w:rsidRPr="00272152">
              <w:rPr>
                <w:b/>
                <w:lang w:val="en-US"/>
              </w:rPr>
              <w:t>Valerio Malvezzi</w:t>
            </w:r>
            <w:r w:rsidRPr="00272152">
              <w:rPr>
                <w:b/>
                <w:lang w:val="en-US"/>
              </w:rPr>
              <w:br/>
            </w:r>
            <w:r w:rsidRPr="00272152">
              <w:rPr>
                <w:i/>
                <w:iCs/>
                <w:lang w:val="en-US"/>
              </w:rPr>
              <w:t>Win The Bank  - Partner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color w:val="FF0000"/>
              </w:rPr>
              <w:t>16:00</w:t>
            </w:r>
            <w:r w:rsidR="00C61568">
              <w:rPr>
                <w:b/>
                <w:color w:val="FF0000"/>
              </w:rPr>
              <w:t xml:space="preserve"> – 16:</w:t>
            </w:r>
            <w:r>
              <w:rPr>
                <w:b/>
                <w:color w:val="FF0000"/>
              </w:rPr>
              <w:t>1</w:t>
            </w:r>
            <w:r w:rsidR="00F669A6">
              <w:rPr>
                <w:b/>
                <w:color w:val="FF0000"/>
              </w:rPr>
              <w:t xml:space="preserve">5   </w:t>
            </w:r>
            <w:r w:rsidR="00F669A6">
              <w:rPr>
                <w:b/>
              </w:rPr>
              <w:t>PAUSA</w:t>
            </w:r>
            <w:r w:rsidR="00F669A6">
              <w:rPr>
                <w:b/>
                <w:color w:val="FF0000"/>
              </w:rPr>
              <w:t xml:space="preserve">  </w:t>
            </w:r>
            <w:r w:rsidR="00F669A6">
              <w:rPr>
                <w:b/>
                <w:color w:val="FF0000"/>
              </w:rPr>
              <w:tab/>
            </w:r>
            <w:r w:rsidR="00F669A6" w:rsidRPr="00E05A2E">
              <w:rPr>
                <w:b/>
              </w:rPr>
              <w:br/>
              <w:t> </w:t>
            </w:r>
          </w:p>
          <w:p w:rsidR="00F669A6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16:1</w:t>
            </w:r>
            <w:r w:rsidR="00F669A6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 xml:space="preserve"> - 17:4</w:t>
            </w:r>
            <w:r w:rsidR="00F669A6">
              <w:rPr>
                <w:b/>
                <w:bCs/>
                <w:color w:val="FF0000"/>
              </w:rPr>
              <w:t>5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1B42A8" w:rsidRDefault="00F669A6" w:rsidP="00A4143B">
            <w:pPr>
              <w:pStyle w:val="Paragrafoelenc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IL BILANCIO COME LO LEGGONO LE BANCHE – PARTE PRATICA</w:t>
            </w:r>
            <w:r w:rsidRPr="001B42A8">
              <w:rPr>
                <w:b/>
                <w:bCs/>
              </w:rPr>
              <w:t xml:space="preserve"> </w:t>
            </w:r>
          </w:p>
          <w:p w:rsidR="00F669A6" w:rsidRPr="00272152" w:rsidRDefault="00F669A6" w:rsidP="00A4143B">
            <w:pPr>
              <w:ind w:left="708"/>
              <w:rPr>
                <w:b/>
                <w:lang w:val="en-US"/>
              </w:rPr>
            </w:pPr>
            <w:r w:rsidRPr="00272152">
              <w:rPr>
                <w:b/>
                <w:lang w:val="en-US"/>
              </w:rPr>
              <w:t>Valerio Malvezzi</w:t>
            </w:r>
            <w:r w:rsidRPr="00272152">
              <w:rPr>
                <w:b/>
                <w:lang w:val="en-US"/>
              </w:rPr>
              <w:br/>
            </w:r>
            <w:r w:rsidRPr="00272152">
              <w:rPr>
                <w:i/>
                <w:iCs/>
                <w:lang w:val="en-US"/>
              </w:rPr>
              <w:t>Win The Bank - Partner</w:t>
            </w:r>
          </w:p>
          <w:p w:rsidR="00F669A6" w:rsidRPr="00E05A2E" w:rsidRDefault="00C25DB4" w:rsidP="00A4143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17:45 – 18:1</w:t>
            </w:r>
            <w:r w:rsidR="00F669A6">
              <w:rPr>
                <w:b/>
                <w:bCs/>
                <w:color w:val="FF0000"/>
              </w:rPr>
              <w:t>5</w:t>
            </w:r>
            <w:r w:rsidR="00F669A6" w:rsidRPr="00E05A2E">
              <w:rPr>
                <w:b/>
                <w:bCs/>
                <w:color w:val="FF0000"/>
              </w:rPr>
              <w:t xml:space="preserve"> </w:t>
            </w:r>
          </w:p>
          <w:p w:rsidR="00F669A6" w:rsidRPr="005360E9" w:rsidRDefault="00F669A6" w:rsidP="00A4143B">
            <w:pPr>
              <w:pStyle w:val="Paragrafoelenco"/>
              <w:rPr>
                <w:b/>
                <w:bCs/>
              </w:rPr>
            </w:pPr>
            <w:r w:rsidRPr="005360E9">
              <w:rPr>
                <w:b/>
                <w:bCs/>
              </w:rPr>
              <w:t>IL BILANCIO COME LO LEGGONO LE BANCHE</w:t>
            </w:r>
            <w:r>
              <w:rPr>
                <w:b/>
                <w:bCs/>
              </w:rPr>
              <w:t xml:space="preserve"> – UN CASO REALE</w:t>
            </w:r>
          </w:p>
          <w:p w:rsidR="00C61568" w:rsidRPr="00C61568" w:rsidRDefault="00F669A6" w:rsidP="00A4143B">
            <w:pPr>
              <w:ind w:left="708"/>
              <w:rPr>
                <w:i/>
                <w:iCs/>
              </w:rPr>
            </w:pPr>
            <w:r>
              <w:rPr>
                <w:b/>
              </w:rPr>
              <w:t>Raffaele Fedi</w:t>
            </w:r>
            <w:r w:rsidRPr="006255DB">
              <w:rPr>
                <w:b/>
              </w:rPr>
              <w:br/>
            </w:r>
            <w:r>
              <w:rPr>
                <w:i/>
                <w:iCs/>
              </w:rPr>
              <w:t>Commercialista in Prato</w:t>
            </w:r>
          </w:p>
          <w:p w:rsidR="00C61568" w:rsidRPr="003A1C98" w:rsidRDefault="00C61568" w:rsidP="00A4143B">
            <w:pPr>
              <w:pStyle w:val="Pa1"/>
              <w:jc w:val="both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0FA1">
              <w:rPr>
                <w:rStyle w:val="A2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Crediti formativi</w:t>
            </w:r>
            <w:r w:rsidRPr="003A1C98">
              <w:rPr>
                <w:rStyle w:val="A2"/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C61568" w:rsidRPr="003A1C98" w:rsidRDefault="00C61568" w:rsidP="00A4143B">
            <w:pPr>
              <w:pStyle w:val="Pa1"/>
              <w:jc w:val="both"/>
              <w:rPr>
                <w:rFonts w:asciiTheme="minorHAnsi" w:hAnsiTheme="minorHAnsi" w:cs="Verdana"/>
                <w:b/>
                <w:color w:val="595959" w:themeColor="text1" w:themeTint="A6"/>
                <w:sz w:val="18"/>
                <w:szCs w:val="18"/>
              </w:rPr>
            </w:pPr>
            <w:r w:rsidRPr="003A1C98">
              <w:rPr>
                <w:rStyle w:val="A2"/>
                <w:b/>
                <w:color w:val="595959" w:themeColor="text1" w:themeTint="A6"/>
              </w:rPr>
              <w:t>Seminario valido ai fini della formazione professionale continua per gli iscritti all’Ordine</w:t>
            </w:r>
            <w:r w:rsidRPr="003A1C98">
              <w:rPr>
                <w:rStyle w:val="A2"/>
                <w:rFonts w:asciiTheme="minorHAnsi" w:hAnsiTheme="minorHAnsi"/>
                <w:b/>
                <w:color w:val="595959" w:themeColor="text1" w:themeTint="A6"/>
              </w:rPr>
              <w:t xml:space="preserve"> </w:t>
            </w:r>
            <w:r w:rsidRPr="003A1C98">
              <w:rPr>
                <w:rStyle w:val="A2"/>
                <w:b/>
                <w:color w:val="595959" w:themeColor="text1" w:themeTint="A6"/>
              </w:rPr>
              <w:t>dei Dottori Commercialisti e degli Esperti Contabili - Permette di maturare n. 4 crediti formativi</w:t>
            </w:r>
          </w:p>
          <w:p w:rsidR="00F26903" w:rsidRDefault="00F26903" w:rsidP="00A4143B">
            <w:pPr>
              <w:spacing w:line="240" w:lineRule="auto"/>
              <w:rPr>
                <w:sz w:val="20"/>
                <w:szCs w:val="20"/>
              </w:rPr>
            </w:pPr>
          </w:p>
          <w:p w:rsidR="00272152" w:rsidRPr="00C61568" w:rsidRDefault="00F669A6" w:rsidP="00A4143B">
            <w:pPr>
              <w:spacing w:line="240" w:lineRule="auto"/>
              <w:rPr>
                <w:sz w:val="18"/>
                <w:szCs w:val="18"/>
              </w:rPr>
            </w:pPr>
            <w:r w:rsidRPr="00443D66">
              <w:rPr>
                <w:sz w:val="18"/>
                <w:szCs w:val="18"/>
              </w:rPr>
              <w:t xml:space="preserve">Per informazioni inviare una e-mail a: </w:t>
            </w:r>
            <w:hyperlink r:id="rId8" w:history="1">
              <w:r w:rsidR="00F26903" w:rsidRPr="00473C4A">
                <w:rPr>
                  <w:rStyle w:val="Collegamentoipertestuale"/>
                  <w:sz w:val="18"/>
                  <w:szCs w:val="18"/>
                </w:rPr>
                <w:t>fabio@winthebank.com</w:t>
              </w:r>
            </w:hyperlink>
          </w:p>
        </w:tc>
      </w:tr>
    </w:tbl>
    <w:p w:rsidR="00727ADF" w:rsidRPr="00443D66" w:rsidRDefault="00727ADF" w:rsidP="00F669A6">
      <w:pPr>
        <w:rPr>
          <w:sz w:val="18"/>
          <w:szCs w:val="18"/>
        </w:rPr>
      </w:pPr>
    </w:p>
    <w:sectPr w:rsidR="00727ADF" w:rsidRPr="00443D66" w:rsidSect="002332C8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800"/>
    <w:multiLevelType w:val="hybridMultilevel"/>
    <w:tmpl w:val="06E28CC2"/>
    <w:lvl w:ilvl="0" w:tplc="99281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71F"/>
    <w:rsid w:val="000832F9"/>
    <w:rsid w:val="000C38DD"/>
    <w:rsid w:val="000C3AA9"/>
    <w:rsid w:val="00116463"/>
    <w:rsid w:val="00164C0E"/>
    <w:rsid w:val="001747BA"/>
    <w:rsid w:val="001A399B"/>
    <w:rsid w:val="001B4012"/>
    <w:rsid w:val="001B42A8"/>
    <w:rsid w:val="001B4A2B"/>
    <w:rsid w:val="002332C8"/>
    <w:rsid w:val="002619ED"/>
    <w:rsid w:val="00261E59"/>
    <w:rsid w:val="00270590"/>
    <w:rsid w:val="00272152"/>
    <w:rsid w:val="002F3FA8"/>
    <w:rsid w:val="003A1C98"/>
    <w:rsid w:val="003D66C6"/>
    <w:rsid w:val="00443D66"/>
    <w:rsid w:val="00444777"/>
    <w:rsid w:val="0047756C"/>
    <w:rsid w:val="00481654"/>
    <w:rsid w:val="005155A9"/>
    <w:rsid w:val="006255DB"/>
    <w:rsid w:val="006506FC"/>
    <w:rsid w:val="0066375E"/>
    <w:rsid w:val="006A171F"/>
    <w:rsid w:val="00727ADF"/>
    <w:rsid w:val="007D6B2C"/>
    <w:rsid w:val="00800729"/>
    <w:rsid w:val="00845FA8"/>
    <w:rsid w:val="0085226F"/>
    <w:rsid w:val="00885030"/>
    <w:rsid w:val="008E2F4C"/>
    <w:rsid w:val="00912838"/>
    <w:rsid w:val="009739C3"/>
    <w:rsid w:val="00997A6D"/>
    <w:rsid w:val="00A4143B"/>
    <w:rsid w:val="00AD69CF"/>
    <w:rsid w:val="00AF0FA1"/>
    <w:rsid w:val="00B75C7B"/>
    <w:rsid w:val="00B84419"/>
    <w:rsid w:val="00C25DB4"/>
    <w:rsid w:val="00C61568"/>
    <w:rsid w:val="00C81642"/>
    <w:rsid w:val="00C874DE"/>
    <w:rsid w:val="00CA7980"/>
    <w:rsid w:val="00D23F52"/>
    <w:rsid w:val="00DB4953"/>
    <w:rsid w:val="00DF47B6"/>
    <w:rsid w:val="00E33BC4"/>
    <w:rsid w:val="00ED592E"/>
    <w:rsid w:val="00F26903"/>
    <w:rsid w:val="00F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C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5C7B"/>
    <w:pPr>
      <w:spacing w:after="0" w:line="240" w:lineRule="auto"/>
    </w:pPr>
  </w:style>
  <w:style w:type="paragraph" w:customStyle="1" w:styleId="Default">
    <w:name w:val="Default"/>
    <w:rsid w:val="00727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7A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7ADF"/>
    <w:rPr>
      <w:rFonts w:cs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F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C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5C7B"/>
    <w:pPr>
      <w:spacing w:after="0" w:line="240" w:lineRule="auto"/>
    </w:pPr>
  </w:style>
  <w:style w:type="paragraph" w:customStyle="1" w:styleId="Default">
    <w:name w:val="Default"/>
    <w:rsid w:val="00727A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7AD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7ADF"/>
    <w:rPr>
      <w:rFonts w:cs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5F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6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552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4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@winthe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theban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daniela.daniele</cp:lastModifiedBy>
  <cp:revision>3</cp:revision>
  <cp:lastPrinted>2017-03-02T08:26:00Z</cp:lastPrinted>
  <dcterms:created xsi:type="dcterms:W3CDTF">2017-03-02T08:55:00Z</dcterms:created>
  <dcterms:modified xsi:type="dcterms:W3CDTF">2017-03-13T15:24:00Z</dcterms:modified>
</cp:coreProperties>
</file>